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5F7235A"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C7167B">
        <w:rPr>
          <w:rFonts w:ascii="Arial" w:hAnsi="Arial" w:cs="Arial"/>
          <w:b/>
          <w:noProof/>
          <w:lang w:eastAsia="en-US"/>
        </w:rPr>
        <w:t>8</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665475" w:rsidRPr="00665475">
        <w:rPr>
          <w:rFonts w:ascii="Arial" w:hAnsi="Arial" w:cs="Arial"/>
          <w:b/>
          <w:noProof/>
          <w:lang w:eastAsia="ko-KR"/>
        </w:rPr>
        <w:t>R1-2406727</w:t>
      </w:r>
    </w:p>
    <w:p w14:paraId="42CAFC8A" w14:textId="473128E7" w:rsidR="00AF7772" w:rsidRPr="00EF087F" w:rsidRDefault="00C7167B" w:rsidP="00AF7772">
      <w:pPr>
        <w:widowControl w:val="0"/>
        <w:tabs>
          <w:tab w:val="left" w:pos="1985"/>
        </w:tabs>
        <w:spacing w:afterLines="15" w:after="36"/>
        <w:rPr>
          <w:rFonts w:ascii="Arial" w:hAnsi="Arial" w:cs="Arial"/>
          <w:b/>
          <w:noProof/>
        </w:rPr>
      </w:pPr>
      <w:r w:rsidRPr="00C7167B">
        <w:rPr>
          <w:rFonts w:ascii="Arial" w:eastAsia="MS Mincho" w:hAnsi="Arial" w:cs="Arial"/>
          <w:b/>
          <w:bCs/>
          <w:szCs w:val="24"/>
        </w:rPr>
        <w:t xml:space="preserve">Maastricht, NL, August </w:t>
      </w:r>
      <w:r>
        <w:rPr>
          <w:rFonts w:ascii="Arial" w:eastAsia="MS Mincho" w:hAnsi="Arial" w:cs="Arial"/>
          <w:b/>
          <w:bCs/>
          <w:szCs w:val="24"/>
        </w:rPr>
        <w:t>19</w:t>
      </w:r>
      <w:r w:rsidR="005A29C8" w:rsidRPr="005A29C8">
        <w:rPr>
          <w:rFonts w:ascii="Arial" w:eastAsia="MS Mincho" w:hAnsi="Arial" w:cs="Arial"/>
          <w:b/>
          <w:bCs/>
          <w:szCs w:val="24"/>
          <w:vertAlign w:val="superscript"/>
        </w:rPr>
        <w:t>th</w:t>
      </w:r>
      <w:r w:rsidR="005A29C8" w:rsidRPr="005A29C8">
        <w:rPr>
          <w:rFonts w:ascii="Arial" w:eastAsia="MS Mincho" w:hAnsi="Arial" w:cs="Arial"/>
          <w:b/>
          <w:bCs/>
          <w:szCs w:val="24"/>
        </w:rPr>
        <w:t xml:space="preserve"> – </w:t>
      </w:r>
      <w:r>
        <w:rPr>
          <w:rFonts w:ascii="Arial" w:eastAsia="MS Mincho" w:hAnsi="Arial" w:cs="Arial"/>
          <w:b/>
          <w:bCs/>
          <w:szCs w:val="24"/>
        </w:rPr>
        <w:t>23</w:t>
      </w:r>
      <w:r>
        <w:rPr>
          <w:rFonts w:ascii="Arial" w:eastAsia="MS Mincho" w:hAnsi="Arial" w:cs="Arial"/>
          <w:b/>
          <w:bCs/>
          <w:szCs w:val="24"/>
          <w:vertAlign w:val="superscript"/>
        </w:rPr>
        <w:t>rd</w:t>
      </w:r>
      <w:r w:rsidR="005A29C8" w:rsidRPr="005A29C8">
        <w:rPr>
          <w:rFonts w:ascii="Arial" w:eastAsia="MS Mincho" w:hAnsi="Arial" w:cs="Arial"/>
          <w:b/>
          <w:bCs/>
          <w:szCs w:val="24"/>
        </w:rPr>
        <w:t>, 2024</w:t>
      </w:r>
    </w:p>
    <w:bookmarkEnd w:id="0"/>
    <w:p w14:paraId="00471E17" w14:textId="77777777" w:rsidR="00AF7772" w:rsidRPr="005A29C8"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6B2883D8" w:rsidR="001F0D91" w:rsidRDefault="00BC302A" w:rsidP="001F0D91">
      <w:pPr>
        <w:widowControl w:val="0"/>
        <w:autoSpaceDE w:val="0"/>
        <w:autoSpaceDN w:val="0"/>
        <w:spacing w:after="120" w:line="276" w:lineRule="auto"/>
        <w:rPr>
          <w:lang w:eastAsia="ko-KR"/>
        </w:rPr>
      </w:pPr>
      <w:r w:rsidRPr="00BC302A">
        <w:t>In the RAN#104 meeting, the revised Work Item Description (WID) for the Work Item (WI) titled</w:t>
      </w:r>
      <w:r w:rsidR="0035312F">
        <w:t xml:space="preserve"> “</w:t>
      </w:r>
      <w:r w:rsidR="0035312F" w:rsidRPr="0035312F">
        <w:t>Evolution of NR duplex operation</w:t>
      </w:r>
      <w:r w:rsidR="0035312F">
        <w:t>: Sub-band full duplex (SBFD)” was agreed</w:t>
      </w:r>
      <w:r>
        <w:t xml:space="preserve"> </w:t>
      </w:r>
      <w:r w:rsidRPr="00BC302A">
        <w:t>upon</w:t>
      </w:r>
      <w:r w:rsidR="0035312F">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4E0CA7">
        <w:rPr>
          <w:color w:val="000000" w:themeColor="text1"/>
        </w:rPr>
        <w:t>[1]</w:t>
      </w:r>
      <w:r w:rsidR="00C403A4">
        <w:rPr>
          <w:color w:val="000000" w:themeColor="text1"/>
        </w:rPr>
        <w:fldChar w:fldCharType="end"/>
      </w:r>
      <w:r>
        <w:rPr>
          <w:color w:val="000000" w:themeColor="text1"/>
        </w:rPr>
        <w:t>.</w:t>
      </w:r>
      <w:r w:rsidR="00AD021E">
        <w:rPr>
          <w:color w:val="000000" w:themeColor="text1"/>
        </w:rPr>
        <w:t xml:space="preserve"> </w:t>
      </w:r>
      <w:r w:rsidRPr="00BC302A">
        <w:rPr>
          <w:color w:val="000000" w:themeColor="text1"/>
        </w:rPr>
        <w:t xml:space="preserve">The updated objectives, highlighted in </w:t>
      </w:r>
      <w:r w:rsidRPr="009C54B9">
        <w:rPr>
          <w:color w:val="000000" w:themeColor="text1"/>
          <w:highlight w:val="darkGray"/>
        </w:rPr>
        <w:t>grey</w:t>
      </w:r>
      <w:r w:rsidRPr="00BC302A">
        <w:rPr>
          <w:color w:val="000000" w:themeColor="text1"/>
        </w:rPr>
        <w:t>, are as follows:</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326B806F" w14:textId="77777777" w:rsidR="00073B83" w:rsidRPr="00BC302A"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Specify enhancements for CLI handling [RAN1, RAN2, RAN3, RAN4]</w:t>
            </w:r>
          </w:p>
          <w:p w14:paraId="612AEBD4" w14:textId="77777777" w:rsidR="00073B83" w:rsidRPr="00BC302A"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Information exchange among </w:t>
            </w:r>
            <w:proofErr w:type="spellStart"/>
            <w:r w:rsidRPr="00BC302A">
              <w:rPr>
                <w:rFonts w:eastAsia="맑은 고딕"/>
                <w:highlight w:val="darkGray"/>
                <w:lang w:eastAsia="ko-KR"/>
              </w:rPr>
              <w:t>gNBs</w:t>
            </w:r>
            <w:proofErr w:type="spellEnd"/>
            <w:r w:rsidRPr="00BC302A">
              <w:rPr>
                <w:rFonts w:eastAsia="맑은 고딕"/>
                <w:highlight w:val="darkGray"/>
                <w:lang w:eastAsia="ko-KR"/>
              </w:rPr>
              <w:t>, including [RAN3]</w:t>
            </w:r>
          </w:p>
          <w:p w14:paraId="46A6051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Semi-static cell-specific SBFD time and frequency location configuration </w:t>
            </w:r>
          </w:p>
          <w:p w14:paraId="6A1F5FA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Measurement resource configuration, i.e., SSB and/or periodic NZP CSI-RS </w:t>
            </w:r>
          </w:p>
          <w:p w14:paraId="50A6AC37"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Strongest DL beam information</w:t>
            </w:r>
          </w:p>
          <w:p w14:paraId="2529AC8C"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CLI-mitigation request</w:t>
            </w:r>
          </w:p>
          <w:p w14:paraId="4ACD4648"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UL resource muting for PUSCH, including [RAN1, RAN2, RAN4] </w:t>
            </w:r>
          </w:p>
          <w:p w14:paraId="400E26AD" w14:textId="77777777" w:rsidR="00073B83" w:rsidRPr="00BC302A"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bookmarkStart w:id="4" w:name="_Hlk174126474"/>
            <w:r w:rsidRPr="00BC302A">
              <w:rPr>
                <w:rFonts w:eastAsia="맑은 고딕"/>
                <w:highlight w:val="darkGray"/>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PUSCH resource mapping, i.e., rate-matching around the muted REs</w:t>
            </w:r>
          </w:p>
          <w:p w14:paraId="50551AE9"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UCI resource determination in symbols with muted REs</w:t>
            </w:r>
          </w:p>
          <w:p w14:paraId="6BF6459E"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L1 based UE-to-UE CLI measurement and reporting based on existing CSI framework, including [RAN1, RAN2, RAN4]</w:t>
            </w:r>
          </w:p>
          <w:p w14:paraId="61D9AA98" w14:textId="77777777" w:rsidR="00073B83" w:rsidRPr="00BC302A"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Periodic, semi-persistent, or aperiodic measurement resource (set), i.e., SRS-RSRP resource or CLI-RSSI resource, and configuration/determination of ‘</w:t>
            </w:r>
            <w:proofErr w:type="spellStart"/>
            <w:r w:rsidRPr="00BC302A">
              <w:rPr>
                <w:rFonts w:eastAsia="맑은 고딕"/>
                <w:highlight w:val="darkGray"/>
                <w:lang w:eastAsia="ko-KR"/>
              </w:rPr>
              <w:t>typeD</w:t>
            </w:r>
            <w:proofErr w:type="spellEnd"/>
            <w:r w:rsidRPr="00BC302A">
              <w:rPr>
                <w:rFonts w:eastAsia="맑은 고딕"/>
                <w:highlight w:val="darkGray"/>
                <w:lang w:eastAsia="ko-KR"/>
              </w:rPr>
              <w:t>’ QCL assumptions for the CLI measurement resource</w:t>
            </w:r>
          </w:p>
          <w:p w14:paraId="76726E2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At least aperiodic reporting</w:t>
            </w:r>
          </w:p>
          <w:p w14:paraId="1EF874FC"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New report quantities, e.g., L1-SRS-RSRP, L1-CLI-RSSI and/or measurement resource indices</w:t>
            </w:r>
          </w:p>
          <w:p w14:paraId="3CAC9E9F"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UCI bits generation </w:t>
            </w:r>
          </w:p>
          <w:p w14:paraId="454E00A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Priority rules for multiple CSI reporting</w:t>
            </w:r>
          </w:p>
          <w:p w14:paraId="5C7B8D56"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hint="eastAsia"/>
                <w:highlight w:val="darkGray"/>
                <w:lang w:eastAsia="zh-CN"/>
              </w:rPr>
              <w:t>C</w:t>
            </w:r>
            <w:r w:rsidRPr="00BC302A">
              <w:rPr>
                <w:highlight w:val="darkGray"/>
                <w:lang w:eastAsia="zh-CN"/>
              </w:rPr>
              <w:t>LI measurement accuracy requirement</w:t>
            </w:r>
          </w:p>
          <w:p w14:paraId="0AE9FC74" w14:textId="77777777" w:rsidR="00073B83" w:rsidRPr="00BC302A" w:rsidRDefault="00073B83" w:rsidP="00073B83">
            <w:pPr>
              <w:numPr>
                <w:ilvl w:val="2"/>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4AD55034" w:rsidR="00D06E17" w:rsidRPr="009374EC" w:rsidRDefault="00D34BDC" w:rsidP="000B58D3">
      <w:pPr>
        <w:pStyle w:val="0Maintext"/>
      </w:pPr>
      <w:r>
        <w:rPr>
          <w:rFonts w:hint="eastAsia"/>
        </w:rPr>
        <w:lastRenderedPageBreak/>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w:t>
      </w:r>
      <w:r w:rsidR="00894149" w:rsidRPr="00BC302A">
        <w:rPr>
          <w:highlight w:val="darkGray"/>
        </w:rPr>
        <w:t>ective</w:t>
      </w:r>
      <w:r w:rsidR="00D53CA0" w:rsidRPr="00893A09">
        <w:rPr>
          <w:highlight w:val="darkGray"/>
        </w:rPr>
        <w:t>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685379" w:rsidRPr="00685379">
        <w:t xml:space="preserve">UL resource muting for PUSCH </w:t>
      </w:r>
      <w:r w:rsidR="00D53CA0">
        <w:t xml:space="preserve">and </w:t>
      </w:r>
      <w:r w:rsidR="00685379" w:rsidRPr="00685379">
        <w:t>L1-based UE-to-UE CLI measurement and reporting</w:t>
      </w:r>
      <w:r w:rsidR="00497C48">
        <w:t>.</w:t>
      </w:r>
    </w:p>
    <w:bookmarkEnd w:id="1"/>
    <w:p w14:paraId="2A21E153" w14:textId="53910E03" w:rsidR="00A55834" w:rsidRDefault="00A55834" w:rsidP="00B568AC">
      <w:pPr>
        <w:pStyle w:val="0Maintext"/>
        <w:rPr>
          <w:b/>
          <w:i/>
        </w:rPr>
      </w:pPr>
    </w:p>
    <w:p w14:paraId="39745378" w14:textId="165493F3" w:rsidR="00AF40C5"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UL resource muting for PUSCH</w:t>
      </w:r>
    </w:p>
    <w:p w14:paraId="512E275B" w14:textId="357C8388" w:rsidR="002B4254" w:rsidRDefault="002B4254" w:rsidP="002B4254">
      <w:pPr>
        <w:pStyle w:val="0Maintext"/>
      </w:pPr>
      <w:r>
        <w:t xml:space="preserve">Given that typical Macro base stations are equipped with numerous antennas, the MMSE-IRC receiver—a standard implementation in these stations—effectively suppresses gNB-to-gNB co-channel </w:t>
      </w:r>
      <w:r w:rsidR="00D00B9F">
        <w:t xml:space="preserve">cross-link </w:t>
      </w:r>
      <w:r>
        <w:t xml:space="preserve">interference (CLI) in the spatial domain. Achieving this suppression requires </w:t>
      </w:r>
      <w:r>
        <w:t xml:space="preserve">an </w:t>
      </w:r>
      <w:r>
        <w:t xml:space="preserve">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with high precision, as illustrated in </w:t>
      </w:r>
      <w:r>
        <w:fldChar w:fldCharType="begin"/>
      </w:r>
      <w:r>
        <w:instrText xml:space="preserve"> REF _Ref174117192 \h </w:instrText>
      </w:r>
      <w:r>
        <w:fldChar w:fldCharType="separate"/>
      </w:r>
      <w:r w:rsidR="004E0CA7">
        <w:t xml:space="preserve">Figure </w:t>
      </w:r>
      <w:r w:rsidR="004E0CA7">
        <w:rPr>
          <w:noProof/>
        </w:rPr>
        <w:t>1</w:t>
      </w:r>
      <w:r>
        <w:fldChar w:fldCharType="end"/>
      </w:r>
      <w:r>
        <w:t>.</w:t>
      </w:r>
    </w:p>
    <w:p w14:paraId="54BBD24D" w14:textId="77777777" w:rsidR="002B4254" w:rsidRDefault="002B4254" w:rsidP="00A6710A">
      <w:pPr>
        <w:pStyle w:val="0Maintext"/>
      </w:pPr>
    </w:p>
    <w:p w14:paraId="654EFDA3" w14:textId="383FB3ED" w:rsidR="00550982" w:rsidRDefault="00300A59" w:rsidP="00550982">
      <w:pPr>
        <w:pStyle w:val="0Maintext"/>
        <w:keepNext/>
        <w:jc w:val="center"/>
      </w:pPr>
      <w:r>
        <w:rPr>
          <w:noProof/>
        </w:rPr>
        <w:drawing>
          <wp:inline distT="0" distB="0" distL="0" distR="0" wp14:anchorId="767A71AE" wp14:editId="5D13ADBD">
            <wp:extent cx="5573102" cy="326003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4212" cy="3266533"/>
                    </a:xfrm>
                    <a:prstGeom prst="rect">
                      <a:avLst/>
                    </a:prstGeom>
                    <a:noFill/>
                  </pic:spPr>
                </pic:pic>
              </a:graphicData>
            </a:graphic>
          </wp:inline>
        </w:drawing>
      </w:r>
    </w:p>
    <w:p w14:paraId="3CD2AFB8" w14:textId="5A6C7CC8" w:rsidR="00550982" w:rsidRDefault="00550982" w:rsidP="00550982">
      <w:pPr>
        <w:pStyle w:val="ad"/>
        <w:jc w:val="center"/>
      </w:pPr>
      <w:bookmarkStart w:id="5" w:name="_Ref174117192"/>
      <w:r>
        <w:t xml:space="preserve">Figure </w:t>
      </w:r>
      <w:fldSimple w:instr=" SEQ Figure \* ARABIC ">
        <w:r w:rsidR="004E0CA7">
          <w:rPr>
            <w:noProof/>
          </w:rPr>
          <w:t>1</w:t>
        </w:r>
      </w:fldSimple>
      <w:bookmarkEnd w:id="5"/>
      <w:r>
        <w:t xml:space="preserve"> </w:t>
      </w:r>
      <w:r w:rsidR="00422042">
        <w:t xml:space="preserve">UL resource muting for </w:t>
      </w:r>
      <w:r w:rsidR="00422042" w:rsidRPr="00422042">
        <w:t xml:space="preserve">gNB-to-gNB co-channel </w:t>
      </w:r>
      <w:r w:rsidR="00422042">
        <w:t>C</w:t>
      </w:r>
      <w:r w:rsidR="00422042" w:rsidRPr="00422042">
        <w:t>LI</w:t>
      </w:r>
      <w:r w:rsidR="00422042">
        <w:t xml:space="preserve"> measurements.</w:t>
      </w:r>
    </w:p>
    <w:p w14:paraId="19EC4E64" w14:textId="4D95FD48" w:rsidR="00422042" w:rsidRDefault="00422042" w:rsidP="00422042">
      <w:pPr>
        <w:rPr>
          <w:rFonts w:eastAsia="MS Mincho"/>
        </w:rPr>
      </w:pPr>
    </w:p>
    <w:p w14:paraId="6339938E" w14:textId="142B50C6" w:rsidR="002B4254" w:rsidRDefault="002B4254" w:rsidP="002B4254">
      <w:pPr>
        <w:rPr>
          <w:lang w:eastAsia="ko-KR"/>
        </w:rPr>
      </w:pPr>
      <w:r>
        <w:t xml:space="preserve">In the RAN#104 meeting, it was agreed to revise the Work Item Description (WID) with updated objectives for CLI handling. The revised objectives are summarized as follows </w:t>
      </w:r>
      <w:r>
        <w:rPr>
          <w:lang w:eastAsia="ko-KR"/>
        </w:rPr>
        <w:fldChar w:fldCharType="begin"/>
      </w:r>
      <w:r>
        <w:rPr>
          <w:lang w:eastAsia="ko-KR"/>
        </w:rPr>
        <w:instrText xml:space="preserve"> REF _Ref131721193 \r \h  \* MERGEFORMAT </w:instrText>
      </w:r>
      <w:r>
        <w:rPr>
          <w:lang w:eastAsia="ko-KR"/>
        </w:rPr>
      </w:r>
      <w:r>
        <w:rPr>
          <w:lang w:eastAsia="ko-KR"/>
        </w:rPr>
        <w:fldChar w:fldCharType="separate"/>
      </w:r>
      <w:r w:rsidR="004E0CA7">
        <w:rPr>
          <w:lang w:eastAsia="ko-KR"/>
        </w:rPr>
        <w:t>[1]</w:t>
      </w:r>
      <w:r>
        <w:rPr>
          <w:lang w:eastAsia="ko-KR"/>
        </w:rPr>
        <w:fldChar w:fldCharType="end"/>
      </w:r>
      <w:r>
        <w:rPr>
          <w:lang w:eastAsia="ko-KR"/>
        </w:rPr>
        <w:t>:</w:t>
      </w:r>
    </w:p>
    <w:p w14:paraId="12B546B2" w14:textId="4BF72D67" w:rsidR="002B4254" w:rsidRDefault="002B4254" w:rsidP="002B4254">
      <w:pPr>
        <w:pStyle w:val="afb"/>
        <w:numPr>
          <w:ilvl w:val="0"/>
          <w:numId w:val="15"/>
        </w:numPr>
        <w:ind w:leftChars="0"/>
        <w:rPr>
          <w:lang w:eastAsia="ko-KR"/>
        </w:rPr>
      </w:pPr>
      <w:r w:rsidRPr="002B4254">
        <w:rPr>
          <w:b/>
          <w:lang w:eastAsia="ko-KR"/>
        </w:rPr>
        <w:t xml:space="preserve">Semi-static </w:t>
      </w:r>
      <w:r w:rsidRPr="002B4254">
        <w:rPr>
          <w:b/>
          <w:lang w:eastAsia="ko-KR"/>
        </w:rPr>
        <w:t>c</w:t>
      </w:r>
      <w:r w:rsidRPr="002B4254">
        <w:rPr>
          <w:b/>
          <w:lang w:eastAsia="ko-KR"/>
        </w:rPr>
        <w:t>onfiguration:</w:t>
      </w:r>
      <w:r>
        <w:rPr>
          <w:lang w:eastAsia="ko-KR"/>
        </w:rPr>
        <w:t xml:space="preserve"> UL resource muting is based on semi-static configurations, assuming the use of comb-2 for both DFT-S-OFDM and CP-OFDM in each allocated PRB and up to two symbols in the time domain. </w:t>
      </w:r>
    </w:p>
    <w:p w14:paraId="133423A1" w14:textId="3D07FA22" w:rsidR="002B4254" w:rsidRDefault="002B4254" w:rsidP="002B4254">
      <w:pPr>
        <w:pStyle w:val="afb"/>
        <w:numPr>
          <w:ilvl w:val="0"/>
          <w:numId w:val="15"/>
        </w:numPr>
        <w:ind w:leftChars="0"/>
        <w:rPr>
          <w:lang w:eastAsia="ko-KR"/>
        </w:rPr>
      </w:pPr>
      <w:r w:rsidRPr="002B4254">
        <w:rPr>
          <w:b/>
          <w:lang w:eastAsia="ko-KR"/>
        </w:rPr>
        <w:t xml:space="preserve">Resource </w:t>
      </w:r>
      <w:r w:rsidRPr="002B4254">
        <w:rPr>
          <w:b/>
          <w:lang w:eastAsia="ko-KR"/>
        </w:rPr>
        <w:t>m</w:t>
      </w:r>
      <w:r w:rsidRPr="002B4254">
        <w:rPr>
          <w:b/>
          <w:lang w:eastAsia="ko-KR"/>
        </w:rPr>
        <w:t xml:space="preserve">apping and </w:t>
      </w:r>
      <w:r w:rsidRPr="002B4254">
        <w:rPr>
          <w:b/>
          <w:lang w:eastAsia="ko-KR"/>
        </w:rPr>
        <w:t>r</w:t>
      </w:r>
      <w:r w:rsidRPr="002B4254">
        <w:rPr>
          <w:b/>
          <w:lang w:eastAsia="ko-KR"/>
        </w:rPr>
        <w:t xml:space="preserve">ate </w:t>
      </w:r>
      <w:r w:rsidRPr="002B4254">
        <w:rPr>
          <w:b/>
          <w:lang w:eastAsia="ko-KR"/>
        </w:rPr>
        <w:t>m</w:t>
      </w:r>
      <w:r w:rsidRPr="002B4254">
        <w:rPr>
          <w:b/>
          <w:lang w:eastAsia="ko-KR"/>
        </w:rPr>
        <w:t>atching:</w:t>
      </w:r>
      <w:r>
        <w:rPr>
          <w:lang w:eastAsia="ko-KR"/>
        </w:rPr>
        <w:t xml:space="preserve"> PUSCH resource mapping is adjusted to perform rate matching around the muted </w:t>
      </w:r>
      <w:r>
        <w:rPr>
          <w:lang w:eastAsia="ko-KR"/>
        </w:rPr>
        <w:t>r</w:t>
      </w:r>
      <w:r>
        <w:rPr>
          <w:lang w:eastAsia="ko-KR"/>
        </w:rPr>
        <w:t xml:space="preserve">esource </w:t>
      </w:r>
      <w:r>
        <w:rPr>
          <w:lang w:eastAsia="ko-KR"/>
        </w:rPr>
        <w:t>e</w:t>
      </w:r>
      <w:r>
        <w:rPr>
          <w:lang w:eastAsia="ko-KR"/>
        </w:rPr>
        <w:t>lements (REs), ensuring efficient data transmission even when some resources are muted to avoid interference.</w:t>
      </w:r>
    </w:p>
    <w:p w14:paraId="1CAE02C9" w14:textId="0AC922FE" w:rsidR="002B4254" w:rsidRDefault="002B4254" w:rsidP="002B4254">
      <w:pPr>
        <w:pStyle w:val="afb"/>
        <w:numPr>
          <w:ilvl w:val="0"/>
          <w:numId w:val="15"/>
        </w:numPr>
        <w:ind w:leftChars="0"/>
        <w:rPr>
          <w:lang w:eastAsia="ko-KR"/>
        </w:rPr>
      </w:pPr>
      <w:r w:rsidRPr="002B4254">
        <w:rPr>
          <w:b/>
          <w:lang w:eastAsia="ko-KR"/>
        </w:rPr>
        <w:lastRenderedPageBreak/>
        <w:t xml:space="preserve">UCI </w:t>
      </w:r>
      <w:r w:rsidRPr="002B4254">
        <w:rPr>
          <w:b/>
          <w:lang w:eastAsia="ko-KR"/>
        </w:rPr>
        <w:t>r</w:t>
      </w:r>
      <w:r w:rsidRPr="002B4254">
        <w:rPr>
          <w:b/>
          <w:lang w:eastAsia="ko-KR"/>
        </w:rPr>
        <w:t xml:space="preserve">esource </w:t>
      </w:r>
      <w:r w:rsidRPr="002B4254">
        <w:rPr>
          <w:b/>
          <w:lang w:eastAsia="ko-KR"/>
        </w:rPr>
        <w:t>d</w:t>
      </w:r>
      <w:r w:rsidRPr="002B4254">
        <w:rPr>
          <w:b/>
          <w:lang w:eastAsia="ko-KR"/>
        </w:rPr>
        <w:t>etermination:</w:t>
      </w:r>
      <w:r>
        <w:rPr>
          <w:lang w:eastAsia="ko-KR"/>
        </w:rPr>
        <w:t xml:space="preserve"> In scenarios where resources are muted, </w:t>
      </w:r>
      <w:r w:rsidR="00324E10">
        <w:rPr>
          <w:lang w:eastAsia="ko-KR"/>
        </w:rPr>
        <w:t>UL</w:t>
      </w:r>
      <w:r>
        <w:rPr>
          <w:lang w:eastAsia="ko-KR"/>
        </w:rPr>
        <w:t xml:space="preserve"> </w:t>
      </w:r>
      <w:r w:rsidR="00324E10">
        <w:rPr>
          <w:lang w:eastAsia="ko-KR"/>
        </w:rPr>
        <w:t>c</w:t>
      </w:r>
      <w:r>
        <w:rPr>
          <w:lang w:eastAsia="ko-KR"/>
        </w:rPr>
        <w:t xml:space="preserve">ontrol </w:t>
      </w:r>
      <w:r w:rsidR="00324E10">
        <w:rPr>
          <w:lang w:eastAsia="ko-KR"/>
        </w:rPr>
        <w:t>i</w:t>
      </w:r>
      <w:r>
        <w:rPr>
          <w:lang w:eastAsia="ko-KR"/>
        </w:rPr>
        <w:t>nformation (UCI) resources must be carefully managed to ensure reliable communication.</w:t>
      </w:r>
    </w:p>
    <w:p w14:paraId="517D5895" w14:textId="4E21A0DB" w:rsidR="002B4254" w:rsidRDefault="002B4254" w:rsidP="002B4254">
      <w:pPr>
        <w:pStyle w:val="afb"/>
        <w:numPr>
          <w:ilvl w:val="0"/>
          <w:numId w:val="15"/>
        </w:numPr>
        <w:ind w:leftChars="0"/>
        <w:rPr>
          <w:lang w:eastAsia="ko-KR"/>
        </w:rPr>
      </w:pPr>
      <w:r w:rsidRPr="002B4254">
        <w:rPr>
          <w:b/>
          <w:lang w:eastAsia="ko-KR"/>
        </w:rPr>
        <w:t xml:space="preserve">No </w:t>
      </w:r>
      <w:r w:rsidRPr="002B4254">
        <w:rPr>
          <w:b/>
          <w:lang w:eastAsia="ko-KR"/>
        </w:rPr>
        <w:t>n</w:t>
      </w:r>
      <w:r w:rsidRPr="002B4254">
        <w:rPr>
          <w:b/>
          <w:lang w:eastAsia="ko-KR"/>
        </w:rPr>
        <w:t xml:space="preserve">ew DCI </w:t>
      </w:r>
      <w:r w:rsidRPr="002B4254">
        <w:rPr>
          <w:b/>
          <w:lang w:eastAsia="ko-KR"/>
        </w:rPr>
        <w:t>f</w:t>
      </w:r>
      <w:r w:rsidRPr="002B4254">
        <w:rPr>
          <w:b/>
          <w:lang w:eastAsia="ko-KR"/>
        </w:rPr>
        <w:t xml:space="preserve">ield or MAC CE: </w:t>
      </w:r>
      <w:r>
        <w:rPr>
          <w:lang w:eastAsia="ko-KR"/>
        </w:rPr>
        <w:t xml:space="preserve">Implementing UL resource muting does not require new </w:t>
      </w:r>
      <w:r w:rsidR="00914B9E">
        <w:rPr>
          <w:lang w:eastAsia="ko-KR"/>
        </w:rPr>
        <w:t>d</w:t>
      </w:r>
      <w:r>
        <w:rPr>
          <w:lang w:eastAsia="ko-KR"/>
        </w:rPr>
        <w:t>ownlink</w:t>
      </w:r>
      <w:r w:rsidR="00914B9E">
        <w:rPr>
          <w:lang w:eastAsia="ko-KR"/>
        </w:rPr>
        <w:t xml:space="preserve"> (DL)</w:t>
      </w:r>
      <w:r>
        <w:rPr>
          <w:lang w:eastAsia="ko-KR"/>
        </w:rPr>
        <w:t xml:space="preserve"> </w:t>
      </w:r>
      <w:r w:rsidR="00914B9E">
        <w:rPr>
          <w:lang w:eastAsia="ko-KR"/>
        </w:rPr>
        <w:t>c</w:t>
      </w:r>
      <w:r>
        <w:rPr>
          <w:lang w:eastAsia="ko-KR"/>
        </w:rPr>
        <w:t xml:space="preserve">ontrol </w:t>
      </w:r>
      <w:r w:rsidR="00914B9E">
        <w:rPr>
          <w:lang w:eastAsia="ko-KR"/>
        </w:rPr>
        <w:t>i</w:t>
      </w:r>
      <w:r>
        <w:rPr>
          <w:lang w:eastAsia="ko-KR"/>
        </w:rPr>
        <w:t xml:space="preserve">nformation (DCI) fields or MAC </w:t>
      </w:r>
      <w:r w:rsidR="00914B9E">
        <w:rPr>
          <w:lang w:eastAsia="ko-KR"/>
        </w:rPr>
        <w:t>c</w:t>
      </w:r>
      <w:r>
        <w:rPr>
          <w:lang w:eastAsia="ko-KR"/>
        </w:rPr>
        <w:t xml:space="preserve">ontrol </w:t>
      </w:r>
      <w:r w:rsidR="00914B9E">
        <w:rPr>
          <w:lang w:eastAsia="ko-KR"/>
        </w:rPr>
        <w:t>e</w:t>
      </w:r>
      <w:r>
        <w:rPr>
          <w:lang w:eastAsia="ko-KR"/>
        </w:rPr>
        <w:t>lements (CEs), simplifying the integration of this feature within existing frameworks.</w:t>
      </w:r>
    </w:p>
    <w:p w14:paraId="5B5FFFE8" w14:textId="77777777" w:rsidR="002B4254" w:rsidRDefault="002B4254" w:rsidP="002B4254">
      <w:pPr>
        <w:pStyle w:val="afb"/>
        <w:numPr>
          <w:ilvl w:val="0"/>
          <w:numId w:val="15"/>
        </w:numPr>
        <w:ind w:leftChars="0"/>
        <w:rPr>
          <w:lang w:eastAsia="ko-KR"/>
        </w:rPr>
      </w:pPr>
      <w:r w:rsidRPr="002B4254">
        <w:rPr>
          <w:b/>
          <w:lang w:eastAsia="ko-KR"/>
        </w:rPr>
        <w:t>Applicability:</w:t>
      </w:r>
      <w:r>
        <w:rPr>
          <w:lang w:eastAsia="ko-KR"/>
        </w:rPr>
        <w:t xml:space="preserve"> UL resource muting applies only to UEs in RRC_CONNECTED mode and excludes Msg A PUSCH and Msg 3 PUSCH, ensuring that critical initial communication stages are unaffected.</w:t>
      </w:r>
    </w:p>
    <w:p w14:paraId="67153A84" w14:textId="3472C4E0" w:rsidR="0003740F" w:rsidRDefault="0003740F" w:rsidP="00B107B6">
      <w:pPr>
        <w:rPr>
          <w:lang w:eastAsia="ko-KR"/>
        </w:rPr>
      </w:pPr>
    </w:p>
    <w:p w14:paraId="480DAA49" w14:textId="05AB0342" w:rsidR="0003740F" w:rsidRPr="005A4456" w:rsidRDefault="00694077" w:rsidP="0003740F">
      <w:pPr>
        <w:pStyle w:val="2"/>
      </w:pPr>
      <w:r w:rsidRPr="00694077">
        <w:t>Indication/determination of UL resource muting for PUSCH</w:t>
      </w:r>
    </w:p>
    <w:p w14:paraId="6E208E6B" w14:textId="3D737891" w:rsidR="004D6933" w:rsidRDefault="00793076" w:rsidP="005269F0">
      <w:r>
        <w:t>Since</w:t>
      </w:r>
      <w:r w:rsidR="004D6933">
        <w:t xml:space="preserve"> the current WID revision </w:t>
      </w:r>
      <w:r>
        <w:t xml:space="preserve">only agreed to </w:t>
      </w:r>
      <w:r w:rsidR="004D6933">
        <w:t xml:space="preserve">support the indication/determination of UL resource muting for PUSCH based on a semi-static configuration with comb-2 in each allocated PRB, it is proposed to support </w:t>
      </w:r>
      <w:r w:rsidR="004E3A3E">
        <w:t xml:space="preserve">an </w:t>
      </w:r>
      <w:r w:rsidR="004D6933">
        <w:t>indication/determination of multiple comb-2 muting patterns within the same symbol</w:t>
      </w:r>
      <w:r w:rsidR="004E3A3E">
        <w:t xml:space="preserve"> (or support multiple </w:t>
      </w:r>
      <w:r w:rsidR="004E3A3E">
        <w:t>indication</w:t>
      </w:r>
      <w:r w:rsidR="004E3A3E">
        <w:t>s</w:t>
      </w:r>
      <w:r w:rsidR="004E3A3E">
        <w:t>/determination</w:t>
      </w:r>
      <w:r w:rsidR="004E3A3E">
        <w:t>s</w:t>
      </w:r>
      <w:r w:rsidR="004E3A3E">
        <w:t xml:space="preserve"> of comb-2 muting pattern within the same symbol</w:t>
      </w:r>
      <w:r w:rsidR="004E3A3E">
        <w:t>)</w:t>
      </w:r>
      <w:r w:rsidR="004E3A3E" w:rsidRPr="004E3A3E">
        <w:t xml:space="preserve"> </w:t>
      </w:r>
      <w:r w:rsidR="004E3A3E">
        <w:t>to enhance</w:t>
      </w:r>
      <w:r w:rsidR="004E3A3E" w:rsidRPr="004E3A3E">
        <w:t xml:space="preserve"> flexibility</w:t>
      </w:r>
      <w:r w:rsidR="004D6933">
        <w:t xml:space="preserve">, as illustrated in </w:t>
      </w:r>
      <w:r w:rsidR="00781256">
        <w:fldChar w:fldCharType="begin"/>
      </w:r>
      <w:r w:rsidR="00781256">
        <w:instrText xml:space="preserve"> REF _Ref174127514 \h </w:instrText>
      </w:r>
      <w:r w:rsidR="00781256">
        <w:fldChar w:fldCharType="separate"/>
      </w:r>
      <w:r w:rsidR="004E0CA7">
        <w:t xml:space="preserve">Figure </w:t>
      </w:r>
      <w:r w:rsidR="004E0CA7">
        <w:rPr>
          <w:noProof/>
        </w:rPr>
        <w:t>2</w:t>
      </w:r>
      <w:r w:rsidR="00781256">
        <w:fldChar w:fldCharType="end"/>
      </w:r>
      <w:r>
        <w:rPr>
          <w:lang w:eastAsia="ko-KR"/>
        </w:rPr>
        <w:t>.</w:t>
      </w:r>
      <w:r>
        <w:rPr>
          <w:lang w:eastAsia="ko-KR"/>
        </w:rPr>
        <w:t xml:space="preserve"> </w:t>
      </w:r>
      <w:r w:rsidR="004D6933">
        <w:t xml:space="preserve">In our view, this proposal does not conflict with </w:t>
      </w:r>
      <w:r w:rsidR="004D6933">
        <w:t xml:space="preserve">the </w:t>
      </w:r>
      <w:r w:rsidR="004D6933">
        <w:t xml:space="preserve">previous agreements </w:t>
      </w:r>
      <w:r w:rsidR="004D6933">
        <w:t xml:space="preserve">and </w:t>
      </w:r>
      <w:r w:rsidR="004D6933">
        <w:t>the WID.</w:t>
      </w:r>
    </w:p>
    <w:p w14:paraId="65C3D82A" w14:textId="77777777" w:rsidR="00793076" w:rsidRDefault="00793076" w:rsidP="005269F0">
      <w:pPr>
        <w:rPr>
          <w:rFonts w:hint="eastAsia"/>
          <w:lang w:eastAsia="ko-KR"/>
        </w:rPr>
      </w:pPr>
    </w:p>
    <w:p w14:paraId="7CEF1784" w14:textId="77777777" w:rsidR="005171B3" w:rsidRDefault="00B10821" w:rsidP="005171B3">
      <w:pPr>
        <w:keepNext/>
        <w:jc w:val="center"/>
      </w:pPr>
      <w:r w:rsidRPr="00B10821">
        <w:rPr>
          <w:noProof/>
          <w:lang w:eastAsia="ko-KR"/>
        </w:rPr>
        <w:drawing>
          <wp:inline distT="0" distB="0" distL="0" distR="0" wp14:anchorId="60EEBBBC" wp14:editId="7DF9A346">
            <wp:extent cx="3507612" cy="1667866"/>
            <wp:effectExtent l="0" t="0" r="0" b="8890"/>
            <wp:docPr id="203" name="그림 202">
              <a:extLst xmlns:a="http://schemas.openxmlformats.org/drawingml/2006/main">
                <a:ext uri="{FF2B5EF4-FFF2-40B4-BE49-F238E27FC236}">
                  <a16:creationId xmlns:a16="http://schemas.microsoft.com/office/drawing/2014/main" id="{E4906154-81A8-4AB5-83F6-6DDB8C0F85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그림 202">
                      <a:extLst>
                        <a:ext uri="{FF2B5EF4-FFF2-40B4-BE49-F238E27FC236}">
                          <a16:creationId xmlns:a16="http://schemas.microsoft.com/office/drawing/2014/main" id="{E4906154-81A8-4AB5-83F6-6DDB8C0F85AC}"/>
                        </a:ext>
                      </a:extLst>
                    </pic:cNvPr>
                    <pic:cNvPicPr>
                      <a:picLocks noChangeAspect="1"/>
                    </pic:cNvPicPr>
                  </pic:nvPicPr>
                  <pic:blipFill>
                    <a:blip r:embed="rId9"/>
                    <a:stretch>
                      <a:fillRect/>
                    </a:stretch>
                  </pic:blipFill>
                  <pic:spPr>
                    <a:xfrm>
                      <a:off x="0" y="0"/>
                      <a:ext cx="3514617" cy="1671197"/>
                    </a:xfrm>
                    <a:prstGeom prst="rect">
                      <a:avLst/>
                    </a:prstGeom>
                  </pic:spPr>
                </pic:pic>
              </a:graphicData>
            </a:graphic>
          </wp:inline>
        </w:drawing>
      </w:r>
    </w:p>
    <w:p w14:paraId="515F9DBE" w14:textId="40B42E54" w:rsidR="00B10821" w:rsidRDefault="005171B3" w:rsidP="005171B3">
      <w:pPr>
        <w:pStyle w:val="ad"/>
        <w:jc w:val="center"/>
        <w:rPr>
          <w:lang w:eastAsia="ko-KR"/>
        </w:rPr>
      </w:pPr>
      <w:bookmarkStart w:id="6" w:name="_Ref174127514"/>
      <w:r>
        <w:t xml:space="preserve">Figure </w:t>
      </w:r>
      <w:fldSimple w:instr=" SEQ Figure \* ARABIC ">
        <w:r w:rsidR="004E0CA7">
          <w:rPr>
            <w:noProof/>
          </w:rPr>
          <w:t>2</w:t>
        </w:r>
      </w:fldSimple>
      <w:bookmarkEnd w:id="6"/>
      <w:r>
        <w:t xml:space="preserve"> </w:t>
      </w:r>
      <w:r w:rsidR="00E674B4">
        <w:t>I</w:t>
      </w:r>
      <w:r w:rsidR="00E674B4" w:rsidRPr="00E674B4">
        <w:t>ndication/determination of multiple comb-2 muting patterns in the same symbol</w:t>
      </w:r>
      <w:r>
        <w:t>.</w:t>
      </w:r>
    </w:p>
    <w:p w14:paraId="114A9143" w14:textId="77777777" w:rsidR="00A846FD" w:rsidRPr="00300A59" w:rsidRDefault="00A846FD" w:rsidP="005269F0">
      <w:pPr>
        <w:rPr>
          <w:lang w:eastAsia="ko-KR"/>
        </w:rPr>
      </w:pPr>
    </w:p>
    <w:p w14:paraId="6F03FDA9" w14:textId="4D8E3AF4" w:rsidR="00A846FD" w:rsidRDefault="00A846FD" w:rsidP="00A846FD">
      <w:pPr>
        <w:pStyle w:val="0Maintext"/>
        <w:rPr>
          <w:rFonts w:eastAsia="Microsoft YaHei"/>
          <w:b/>
          <w:i/>
          <w:lang w:eastAsia="ja-JP"/>
        </w:rPr>
      </w:pPr>
      <w:r w:rsidRPr="00BE685D">
        <w:rPr>
          <w:rFonts w:eastAsia="Microsoft YaHei"/>
          <w:b/>
          <w:i/>
          <w:lang w:eastAsia="ja-JP"/>
        </w:rPr>
        <w:t xml:space="preserve">Proposal </w:t>
      </w:r>
      <w:r w:rsidR="00CB4F66">
        <w:rPr>
          <w:rFonts w:eastAsia="Microsoft YaHei"/>
          <w:b/>
          <w:i/>
          <w:lang w:eastAsia="ja-JP"/>
        </w:rPr>
        <w:t>1</w:t>
      </w:r>
      <w:r w:rsidRPr="00BE685D">
        <w:rPr>
          <w:rFonts w:eastAsia="Microsoft YaHei"/>
          <w:b/>
          <w:i/>
          <w:lang w:eastAsia="ja-JP"/>
        </w:rPr>
        <w:t>:</w:t>
      </w:r>
      <w:r>
        <w:rPr>
          <w:rFonts w:eastAsia="Microsoft YaHei"/>
          <w:b/>
          <w:i/>
          <w:lang w:eastAsia="ja-JP"/>
        </w:rPr>
        <w:t xml:space="preserve"> </w:t>
      </w:r>
      <w:r w:rsidR="004E3A3E" w:rsidRPr="004E3A3E">
        <w:rPr>
          <w:rFonts w:eastAsia="Microsoft YaHei"/>
          <w:b/>
          <w:i/>
          <w:lang w:eastAsia="ja-JP"/>
        </w:rPr>
        <w:t>To increase flexibility, it is recommended to support the indication/determination of multiple comb-2 muting patterns within the same OFDM symbol</w:t>
      </w:r>
      <w:r w:rsidR="007008D4" w:rsidRPr="007008D4">
        <w:rPr>
          <w:rFonts w:eastAsia="Microsoft YaHei"/>
          <w:b/>
          <w:i/>
          <w:lang w:eastAsia="ja-JP"/>
        </w:rPr>
        <w:t>.</w:t>
      </w:r>
    </w:p>
    <w:p w14:paraId="765736C7" w14:textId="5AF632FE" w:rsidR="00761C90" w:rsidRDefault="00761C90" w:rsidP="005269F0">
      <w:pPr>
        <w:rPr>
          <w:lang w:eastAsia="ko-KR"/>
        </w:rPr>
      </w:pPr>
    </w:p>
    <w:p w14:paraId="7D2F8DA5" w14:textId="5EF3EA01" w:rsidR="004E3A3E" w:rsidRDefault="004E3A3E" w:rsidP="005269F0">
      <w:pPr>
        <w:rPr>
          <w:lang w:eastAsia="ko-KR"/>
        </w:rPr>
      </w:pPr>
      <w:r w:rsidRPr="004E3A3E">
        <w:rPr>
          <w:lang w:eastAsia="ko-KR"/>
        </w:rPr>
        <w:t>Furthermore, the revised WID specifies that the indication/determination of UL resource muting for PUSCH is based on a semi-static configuration, assuming comb-2 muting in up to two symbols in the time domain. Therefore, the time-domain configuration of UL muting resources needs to be discussed in RAN1. For instance, the time-domain resource mapping used for DL DMRS could be applied to the UL muting configuration. Since the current NR specifications support double-symbol DMRS, this pattern can be utilized when two consecutive symbols need to be muted.</w:t>
      </w:r>
    </w:p>
    <w:p w14:paraId="1E90E7CE" w14:textId="38199E6E" w:rsidR="00CB4F66" w:rsidRDefault="00CB4F66" w:rsidP="005269F0">
      <w:pPr>
        <w:rPr>
          <w:lang w:eastAsia="ko-KR"/>
        </w:rPr>
      </w:pPr>
    </w:p>
    <w:p w14:paraId="279ED45C" w14:textId="20A6D889" w:rsidR="00CB4F66" w:rsidRDefault="00CB4F66" w:rsidP="00CB4F66">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004E3A3E">
        <w:rPr>
          <w:rFonts w:eastAsia="Microsoft YaHei"/>
          <w:b/>
          <w:i/>
          <w:lang w:eastAsia="ja-JP"/>
        </w:rPr>
        <w:t>F</w:t>
      </w:r>
      <w:r w:rsidR="004E3A3E" w:rsidRPr="004E3A3E">
        <w:rPr>
          <w:rFonts w:eastAsia="Microsoft YaHei"/>
          <w:b/>
          <w:i/>
          <w:lang w:eastAsia="ja-JP"/>
        </w:rPr>
        <w:t>or the time-domain configuration of UL muting resources, it is proposed to utilize the time-domain resource mapping for DL DMRS. In cases where two consecutive symbols need to be muted, a double-symbol DMRS pattern can be employed.</w:t>
      </w:r>
    </w:p>
    <w:p w14:paraId="1D19579F" w14:textId="77777777" w:rsidR="00523D26" w:rsidRPr="008C4E70" w:rsidRDefault="00523D26" w:rsidP="008C4E70">
      <w:pPr>
        <w:rPr>
          <w:lang w:eastAsia="ko-KR"/>
        </w:rPr>
      </w:pPr>
    </w:p>
    <w:p w14:paraId="602569BE" w14:textId="0500372C" w:rsidR="004E3A3E" w:rsidRDefault="004E3A3E" w:rsidP="005269F0">
      <w:pPr>
        <w:rPr>
          <w:lang w:eastAsia="ko-KR"/>
        </w:rPr>
      </w:pPr>
      <w:r w:rsidRPr="004E3A3E">
        <w:rPr>
          <w:lang w:eastAsia="ko-KR"/>
        </w:rPr>
        <w:lastRenderedPageBreak/>
        <w:t>In situations where there is a timing misalignment between the CLI</w:t>
      </w:r>
      <w:r w:rsidR="006A4868">
        <w:rPr>
          <w:lang w:eastAsia="ko-KR"/>
        </w:rPr>
        <w:t xml:space="preserve"> Reference Signal (CLI</w:t>
      </w:r>
      <w:r w:rsidRPr="004E3A3E">
        <w:rPr>
          <w:lang w:eastAsia="ko-KR"/>
        </w:rPr>
        <w:t>-RS</w:t>
      </w:r>
      <w:r w:rsidR="006A4868">
        <w:rPr>
          <w:lang w:eastAsia="ko-KR"/>
        </w:rPr>
        <w:t>)</w:t>
      </w:r>
      <w:r w:rsidRPr="004E3A3E">
        <w:rPr>
          <w:lang w:eastAsia="ko-KR"/>
        </w:rPr>
        <w:t xml:space="preserve"> and the UL signals from UE2 received by gNB 2 due to the physical distance between gNB 1 and gNB 2, it may be necessary to mute more than one consecutive symbol (e.g., two symbols) to accurately receive a single CLI-RS symbol from gNB 1. As shown in </w:t>
      </w:r>
      <w:r>
        <w:rPr>
          <w:lang w:eastAsia="ko-KR"/>
        </w:rPr>
        <w:fldChar w:fldCharType="begin"/>
      </w:r>
      <w:r>
        <w:rPr>
          <w:lang w:eastAsia="ko-KR"/>
        </w:rPr>
        <w:instrText xml:space="preserve"> REF _Ref174127520 \h </w:instrText>
      </w:r>
      <w:r>
        <w:rPr>
          <w:lang w:eastAsia="ko-KR"/>
        </w:rPr>
      </w:r>
      <w:r>
        <w:rPr>
          <w:lang w:eastAsia="ko-KR"/>
        </w:rPr>
        <w:fldChar w:fldCharType="separate"/>
      </w:r>
      <w:r w:rsidR="004E0CA7">
        <w:t xml:space="preserve">Figure </w:t>
      </w:r>
      <w:r w:rsidR="004E0CA7">
        <w:rPr>
          <w:noProof/>
        </w:rPr>
        <w:t>3</w:t>
      </w:r>
      <w:r>
        <w:rPr>
          <w:lang w:eastAsia="ko-KR"/>
        </w:rPr>
        <w:fldChar w:fldCharType="end"/>
      </w:r>
      <w:r w:rsidRPr="008C4E70">
        <w:rPr>
          <w:lang w:eastAsia="ko-KR"/>
        </w:rPr>
        <w:t>,</w:t>
      </w:r>
      <w:r w:rsidRPr="004E3A3E">
        <w:rPr>
          <w:lang w:eastAsia="ko-KR"/>
        </w:rPr>
        <w:t xml:space="preserve"> gNB 2 configured UE 1 to mute two consecutive symbols to ensure the reception of one CLI-RS symbol from gNB 1.</w:t>
      </w:r>
    </w:p>
    <w:p w14:paraId="051D940F" w14:textId="77777777" w:rsidR="004B024F" w:rsidRDefault="004B024F" w:rsidP="005269F0">
      <w:pPr>
        <w:rPr>
          <w:lang w:eastAsia="ko-KR"/>
        </w:rPr>
      </w:pPr>
    </w:p>
    <w:p w14:paraId="510BDD4E" w14:textId="77777777" w:rsidR="00300A59" w:rsidRDefault="00300A59" w:rsidP="00300A59">
      <w:pPr>
        <w:keepNext/>
        <w:jc w:val="center"/>
      </w:pPr>
      <w:r>
        <w:rPr>
          <w:noProof/>
          <w:lang w:eastAsia="ko-KR"/>
        </w:rPr>
        <w:drawing>
          <wp:inline distT="0" distB="0" distL="0" distR="0" wp14:anchorId="477A86A0" wp14:editId="107C71FD">
            <wp:extent cx="5446643" cy="3070514"/>
            <wp:effectExtent l="0" t="0" r="190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9011" cy="3071849"/>
                    </a:xfrm>
                    <a:prstGeom prst="rect">
                      <a:avLst/>
                    </a:prstGeom>
                    <a:noFill/>
                  </pic:spPr>
                </pic:pic>
              </a:graphicData>
            </a:graphic>
          </wp:inline>
        </w:drawing>
      </w:r>
    </w:p>
    <w:p w14:paraId="630AF9F3" w14:textId="6BA8CEB0" w:rsidR="00CB4F66" w:rsidRPr="00CB4F66" w:rsidRDefault="00300A59" w:rsidP="00300A59">
      <w:pPr>
        <w:pStyle w:val="ad"/>
        <w:jc w:val="center"/>
        <w:rPr>
          <w:lang w:eastAsia="ko-KR"/>
        </w:rPr>
      </w:pPr>
      <w:bookmarkStart w:id="7" w:name="_Ref174127520"/>
      <w:r>
        <w:t xml:space="preserve">Figure </w:t>
      </w:r>
      <w:fldSimple w:instr=" SEQ Figure \* ARABIC ">
        <w:r w:rsidR="004E0CA7">
          <w:rPr>
            <w:noProof/>
          </w:rPr>
          <w:t>3</w:t>
        </w:r>
      </w:fldSimple>
      <w:bookmarkEnd w:id="7"/>
      <w:r>
        <w:t xml:space="preserve"> Configuration of</w:t>
      </w:r>
      <w:r w:rsidRPr="00300A59">
        <w:t xml:space="preserve"> </w:t>
      </w:r>
      <w:r>
        <w:t>t</w:t>
      </w:r>
      <w:r w:rsidRPr="00300A59">
        <w:t xml:space="preserve">wo </w:t>
      </w:r>
      <w:r>
        <w:t>c</w:t>
      </w:r>
      <w:r w:rsidRPr="00300A59">
        <w:t xml:space="preserve">onsecutive </w:t>
      </w:r>
      <w:r>
        <w:t>muting s</w:t>
      </w:r>
      <w:r w:rsidRPr="00300A59">
        <w:t xml:space="preserve">ymbols for a </w:t>
      </w:r>
      <w:r>
        <w:t>s</w:t>
      </w:r>
      <w:r w:rsidRPr="00300A59">
        <w:t xml:space="preserve">ingle CLI-RS </w:t>
      </w:r>
      <w:r>
        <w:t>s</w:t>
      </w:r>
      <w:r w:rsidRPr="00300A59">
        <w:t>ymbol</w:t>
      </w:r>
      <w:r>
        <w:t>.</w:t>
      </w:r>
    </w:p>
    <w:p w14:paraId="6A432020" w14:textId="7F7E20CF" w:rsidR="00761C90" w:rsidRDefault="00761C90" w:rsidP="005269F0">
      <w:pPr>
        <w:rPr>
          <w:lang w:eastAsia="ko-KR"/>
        </w:rPr>
      </w:pPr>
    </w:p>
    <w:p w14:paraId="24BD9119" w14:textId="5332F9B5" w:rsidR="00482AE9" w:rsidRPr="00482AE9" w:rsidRDefault="00482AE9" w:rsidP="005269F0">
      <w:pPr>
        <w:rPr>
          <w:rFonts w:eastAsia="Microsoft YaHei"/>
          <w:b/>
          <w:i/>
        </w:rPr>
      </w:pPr>
      <w:r w:rsidRPr="00BE685D">
        <w:rPr>
          <w:rFonts w:eastAsia="Microsoft YaHei"/>
          <w:b/>
          <w:i/>
        </w:rPr>
        <w:t xml:space="preserve">Proposal </w:t>
      </w:r>
      <w:r>
        <w:rPr>
          <w:rFonts w:eastAsia="Microsoft YaHei"/>
          <w:b/>
          <w:i/>
        </w:rPr>
        <w:t>3</w:t>
      </w:r>
      <w:r w:rsidRPr="00BE685D">
        <w:rPr>
          <w:rFonts w:eastAsia="Microsoft YaHei"/>
          <w:b/>
          <w:i/>
        </w:rPr>
        <w:t>:</w:t>
      </w:r>
      <w:r>
        <w:rPr>
          <w:rFonts w:eastAsia="Microsoft YaHei"/>
          <w:b/>
          <w:i/>
        </w:rPr>
        <w:t xml:space="preserve"> </w:t>
      </w:r>
      <w:r w:rsidR="00252158" w:rsidRPr="00252158">
        <w:rPr>
          <w:rFonts w:eastAsia="Microsoft YaHei"/>
          <w:b/>
          <w:i/>
        </w:rPr>
        <w:t>To address timing misalignment between CLI-RS and UL signals, it is proposed that more than one consecutive time-domain symbol (e.g., two symbols) may be muted for the reception of a single CLI-RS symbol.</w:t>
      </w:r>
    </w:p>
    <w:p w14:paraId="45FC6A12" w14:textId="77777777" w:rsidR="00482AE9" w:rsidRPr="00B107B6" w:rsidRDefault="00482AE9" w:rsidP="005269F0">
      <w:pPr>
        <w:rPr>
          <w:lang w:eastAsia="ko-KR"/>
        </w:rPr>
      </w:pPr>
    </w:p>
    <w:p w14:paraId="3128C206" w14:textId="4D05E5F8" w:rsidR="009045AF" w:rsidRPr="00AA30A7"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L1</w:t>
      </w:r>
      <w:r>
        <w:rPr>
          <w:sz w:val="36"/>
        </w:rPr>
        <w:t>-</w:t>
      </w:r>
      <w:r w:rsidRPr="00AF40C5">
        <w:rPr>
          <w:sz w:val="36"/>
        </w:rPr>
        <w:t>based UE-to-UE CLI measurement and reporting</w:t>
      </w:r>
    </w:p>
    <w:p w14:paraId="5AE7A4C7" w14:textId="59FEA475" w:rsidR="0028481D" w:rsidRDefault="0028481D" w:rsidP="0028481D">
      <w:pPr>
        <w:pStyle w:val="2"/>
      </w:pPr>
      <w:r w:rsidRPr="0028481D">
        <w:t xml:space="preserve">UE-to-UE CLI </w:t>
      </w:r>
      <w:r>
        <w:t>r</w:t>
      </w:r>
      <w:r w:rsidRPr="0028481D">
        <w:t>eport quantities</w:t>
      </w:r>
    </w:p>
    <w:p w14:paraId="7818CD13" w14:textId="783B0F32" w:rsidR="00471651" w:rsidRDefault="00846A2C" w:rsidP="00471651">
      <w:pPr>
        <w:pStyle w:val="0Maintext"/>
      </w:pPr>
      <w:r>
        <w:t>I</w:t>
      </w:r>
      <w:r w:rsidRPr="0037675A">
        <w:t>n Rel-16</w:t>
      </w:r>
      <w:r>
        <w:t xml:space="preserve">, WI on </w:t>
      </w:r>
      <w:r w:rsidR="003500F6" w:rsidRPr="003500F6">
        <w:t xml:space="preserve">CLI handling and Remote Interference Management (RIM) </w:t>
      </w:r>
      <w:r w:rsidR="00E43794">
        <w:t>to facilitate</w:t>
      </w:r>
      <w:r w:rsidR="003500F6" w:rsidRPr="003500F6">
        <w:t xml:space="preserve"> </w:t>
      </w:r>
      <w:r w:rsidR="00E43794">
        <w:t xml:space="preserve">dynamic TDD in </w:t>
      </w:r>
      <w:r w:rsidR="003500F6" w:rsidRPr="003500F6">
        <w:t>NR</w:t>
      </w:r>
      <w:r w:rsidR="0037675A" w:rsidRPr="0037675A">
        <w:t xml:space="preserve"> </w:t>
      </w:r>
      <w:r w:rsidR="00E43794">
        <w:t>was</w:t>
      </w:r>
      <w:r w:rsidR="0037675A" w:rsidRPr="0037675A">
        <w:t xml:space="preserve"> </w:t>
      </w:r>
      <w:r>
        <w:t>carried</w:t>
      </w:r>
      <w:r w:rsidR="00E43794">
        <w:t xml:space="preserve"> out. The WI focused on</w:t>
      </w:r>
      <w:r>
        <w:t xml:space="preserve"> UE-to-UE CLI handling schemes</w:t>
      </w:r>
      <w:r w:rsidR="00E43794">
        <w:t xml:space="preserve"> aiming to address </w:t>
      </w:r>
      <w:r>
        <w:t xml:space="preserve">the case where UL transmission from a UE in a cell causes </w:t>
      </w:r>
      <w:r w:rsidR="00F31ACA">
        <w:t xml:space="preserve">CLI </w:t>
      </w:r>
      <w:r>
        <w:t>to DL reception of some other UEs in neighboring cells.</w:t>
      </w:r>
      <w:r w:rsidR="008F6AC9">
        <w:t xml:space="preserve"> For Rel-16 CLI handling, two CLI measurement </w:t>
      </w:r>
      <w:r w:rsidR="00E43794">
        <w:t>quantities</w:t>
      </w:r>
      <w:r w:rsidR="008F6AC9">
        <w:t xml:space="preserve">, CLI-RSSI and SRS-RSRP, </w:t>
      </w:r>
      <w:r w:rsidR="00E43794">
        <w:t>were</w:t>
      </w:r>
      <w:r w:rsidR="008F6AC9">
        <w:t xml:space="preserve"> specified. </w:t>
      </w:r>
      <w:r w:rsidR="0024027C" w:rsidRPr="0024027C">
        <w:t xml:space="preserve">For CLI-RSSI measurement, the victim UE measures the total received power over </w:t>
      </w:r>
      <w:r w:rsidR="00F04A5E">
        <w:t xml:space="preserve">the </w:t>
      </w:r>
      <w:r w:rsidR="0024027C" w:rsidRPr="0024027C">
        <w:t xml:space="preserve">configured CLI-RSSI measurement resource. For SRS-RSRP measurement, the victim UE measures the RSRP over configured SRS resource(s) which is/are transmitted from one or multiple aggressor UE(s). Then, </w:t>
      </w:r>
      <w:r w:rsidR="007B56FB">
        <w:t>l</w:t>
      </w:r>
      <w:r w:rsidR="0024027C" w:rsidRPr="0024027C">
        <w:t>ayer 3</w:t>
      </w:r>
      <w:r w:rsidR="00D61FC1">
        <w:t xml:space="preserve"> (L3)</w:t>
      </w:r>
      <w:r w:rsidR="0024027C" w:rsidRPr="0024027C">
        <w:t xml:space="preserve"> filtering can be applied to both CLI-RSSI and SRS-RSRP measurement</w:t>
      </w:r>
      <w:r w:rsidR="0024027C">
        <w:t>s</w:t>
      </w:r>
      <w:r w:rsidR="0024027C" w:rsidRPr="0024027C">
        <w:t xml:space="preserve">. </w:t>
      </w:r>
      <w:r w:rsidR="00D53CA0">
        <w:t>F</w:t>
      </w:r>
      <w:r w:rsidR="0024027C" w:rsidRPr="0024027C">
        <w:t>or both CLI-RSSI measurement</w:t>
      </w:r>
      <w:r w:rsidR="00D53CA0">
        <w:t xml:space="preserve"> reporting</w:t>
      </w:r>
      <w:r w:rsidR="0024027C" w:rsidRPr="0024027C">
        <w:t xml:space="preserve"> and SRS-RSRP measurement</w:t>
      </w:r>
      <w:r w:rsidR="00D53CA0">
        <w:t xml:space="preserve"> reporting</w:t>
      </w:r>
      <w:r w:rsidR="0024027C" w:rsidRPr="0024027C">
        <w:t xml:space="preserve">, </w:t>
      </w:r>
      <w:r w:rsidR="00934DF7">
        <w:t>event-triggered</w:t>
      </w:r>
      <w:r w:rsidR="0024027C" w:rsidRPr="0024027C">
        <w:t xml:space="preserve"> and periodic reporting are supported.</w:t>
      </w:r>
    </w:p>
    <w:p w14:paraId="6929F0A2" w14:textId="68DE1220" w:rsidR="002A6A56" w:rsidRDefault="009D4570" w:rsidP="00471651">
      <w:pPr>
        <w:pStyle w:val="0Maintext"/>
      </w:pPr>
      <w:r>
        <w:lastRenderedPageBreak/>
        <w:t>Likewise</w:t>
      </w:r>
      <w:r w:rsidR="007722B3" w:rsidRPr="007722B3">
        <w:t xml:space="preserve">, in SBFD operation, DL performance is significantly </w:t>
      </w:r>
      <w:r w:rsidR="002A6A56">
        <w:t>affected</w:t>
      </w:r>
      <w:r w:rsidR="007722B3" w:rsidRPr="007722B3">
        <w:t xml:space="preserve"> by UE</w:t>
      </w:r>
      <w:r w:rsidR="00E43794">
        <w:t>-to-UE</w:t>
      </w:r>
      <w:r w:rsidR="007722B3" w:rsidRPr="007722B3">
        <w:t xml:space="preserve"> CLI</w:t>
      </w:r>
      <w:r w:rsidR="00E43794">
        <w:t>s</w:t>
      </w:r>
      <w:r w:rsidR="007722B3" w:rsidRPr="007722B3">
        <w:t xml:space="preserve">, </w:t>
      </w:r>
      <w:r w:rsidR="002A6A56">
        <w:t>especially</w:t>
      </w:r>
      <w:r w:rsidR="007722B3" w:rsidRPr="007722B3">
        <w:t xml:space="preserve"> </w:t>
      </w:r>
      <w:r w:rsidR="00E43794">
        <w:t xml:space="preserve">by </w:t>
      </w:r>
      <w:r w:rsidR="007722B3" w:rsidRPr="007722B3">
        <w:t xml:space="preserve">intra-cell </w:t>
      </w:r>
      <w:r w:rsidR="00E43794" w:rsidRPr="007722B3">
        <w:t>UE</w:t>
      </w:r>
      <w:r w:rsidR="00E43794">
        <w:t>-to-UE</w:t>
      </w:r>
      <w:r w:rsidR="00E43794" w:rsidRPr="007722B3">
        <w:t xml:space="preserve"> </w:t>
      </w:r>
      <w:r w:rsidR="007722B3" w:rsidRPr="007722B3">
        <w:t>CLI.</w:t>
      </w:r>
      <w:r w:rsidR="007722B3">
        <w:t xml:space="preserve"> </w:t>
      </w:r>
      <w:r w:rsidR="00F04A5E">
        <w:t xml:space="preserve">As </w:t>
      </w:r>
      <w:r w:rsidR="007722B3" w:rsidRPr="007722B3">
        <w:t>illustrated</w:t>
      </w:r>
      <w:r w:rsidR="007722B3">
        <w:t xml:space="preserve"> </w:t>
      </w:r>
      <w:r w:rsidR="00F04A5E">
        <w:t xml:space="preserve">in </w:t>
      </w:r>
      <w:r w:rsidR="00F04A5E">
        <w:fldChar w:fldCharType="begin"/>
      </w:r>
      <w:r w:rsidR="00F04A5E">
        <w:instrText xml:space="preserve"> REF _Ref159256677 \h </w:instrText>
      </w:r>
      <w:r w:rsidR="00F04A5E">
        <w:fldChar w:fldCharType="separate"/>
      </w:r>
      <w:r w:rsidR="004E0CA7">
        <w:t xml:space="preserve">Figure </w:t>
      </w:r>
      <w:r w:rsidR="004E0CA7">
        <w:rPr>
          <w:noProof/>
        </w:rPr>
        <w:t>4</w:t>
      </w:r>
      <w:r w:rsidR="00F04A5E">
        <w:fldChar w:fldCharType="end"/>
      </w:r>
      <w:r w:rsidR="00F04A5E">
        <w:t xml:space="preserve">, </w:t>
      </w:r>
      <w:r w:rsidR="007722B3" w:rsidRPr="007722B3">
        <w:t xml:space="preserve">UE1's DL performance </w:t>
      </w:r>
      <w:r w:rsidR="002A6A56" w:rsidRPr="002A6A56">
        <w:t>experiences considerable degradation</w:t>
      </w:r>
      <w:r w:rsidR="002A6A56">
        <w:t xml:space="preserve"> </w:t>
      </w:r>
      <w:r w:rsidR="007722B3" w:rsidRPr="007722B3">
        <w:t xml:space="preserve">when UE2, causing intra-cell </w:t>
      </w:r>
      <w:r w:rsidR="00E43794" w:rsidRPr="007722B3">
        <w:t>UE</w:t>
      </w:r>
      <w:r w:rsidR="00E43794">
        <w:t>-to-UE</w:t>
      </w:r>
      <w:r w:rsidR="00E43794" w:rsidRPr="007722B3">
        <w:t xml:space="preserve"> </w:t>
      </w:r>
      <w:r w:rsidR="007722B3" w:rsidRPr="007722B3">
        <w:t>CLI to UE1, is positioned nearby.</w:t>
      </w:r>
      <w:r w:rsidR="00067105">
        <w:t xml:space="preserve"> To </w:t>
      </w:r>
      <w:r w:rsidR="00F31EEB">
        <w:t>mitigate</w:t>
      </w:r>
      <w:r w:rsidR="00067105">
        <w:t xml:space="preserve"> this</w:t>
      </w:r>
      <w:r w:rsidR="00F31EEB">
        <w:t xml:space="preserve"> issue</w:t>
      </w:r>
      <w:r w:rsidR="00067105">
        <w:t>, s</w:t>
      </w:r>
      <w:r w:rsidR="00986F12">
        <w:t xml:space="preserve">imilar to the Rel-16 </w:t>
      </w:r>
      <w:r w:rsidR="002A6A56">
        <w:t xml:space="preserve">UE-to-UE </w:t>
      </w:r>
      <w:r w:rsidR="00986F12">
        <w:t xml:space="preserve">CLI handling, both RSSI and RSRP can be </w:t>
      </w:r>
      <w:r w:rsidR="002A6A56">
        <w:t>considered as CLI measurement</w:t>
      </w:r>
      <w:r w:rsidR="0028481D">
        <w:t>/report</w:t>
      </w:r>
      <w:r w:rsidR="002A6A56">
        <w:t xml:space="preserve"> quantities for UE-to-UE CLI</w:t>
      </w:r>
      <w:r w:rsidR="00986F12">
        <w:t xml:space="preserve"> </w:t>
      </w:r>
      <w:r w:rsidR="00F31EEB">
        <w:t xml:space="preserve">measurement </w:t>
      </w:r>
      <w:r w:rsidR="002A6A56">
        <w:t>in</w:t>
      </w:r>
      <w:r w:rsidR="00986F12">
        <w:t xml:space="preserve"> SBFD operation</w:t>
      </w:r>
      <w:r w:rsidR="000B66F0">
        <w:t>. F</w:t>
      </w:r>
      <w:r w:rsidR="00965633">
        <w:t xml:space="preserve">or </w:t>
      </w:r>
      <w:r w:rsidR="00702EBD">
        <w:t>CLI-RS</w:t>
      </w:r>
      <w:r w:rsidR="00965633">
        <w:t xml:space="preserve">, at least SRS should be </w:t>
      </w:r>
      <w:proofErr w:type="gramStart"/>
      <w:r w:rsidR="00D534C7" w:rsidRPr="00D534C7">
        <w:t>taken into account</w:t>
      </w:r>
      <w:proofErr w:type="gramEnd"/>
      <w:r w:rsidR="004A262F">
        <w:t>.</w:t>
      </w:r>
      <w:r w:rsidR="005B7832">
        <w:t xml:space="preserve"> </w:t>
      </w:r>
      <w:r w:rsidR="000B66F0">
        <w:t xml:space="preserve">This is because </w:t>
      </w:r>
      <w:r w:rsidR="00F31ACA">
        <w:t>to</w:t>
      </w:r>
      <w:r w:rsidR="000B66F0" w:rsidRPr="000B66F0">
        <w:t xml:space="preserve"> measure the RSRP and channel for UE-to-UE CLI, timing alignment</w:t>
      </w:r>
      <w:r w:rsidR="000B66F0">
        <w:t xml:space="preserve"> between </w:t>
      </w:r>
      <w:r w:rsidR="000B66F0" w:rsidRPr="000B66F0">
        <w:t xml:space="preserve">the aggressor UE and victim UE may be necessary </w:t>
      </w:r>
      <w:r w:rsidR="00F31ACA">
        <w:t>for some cases</w:t>
      </w:r>
      <w:r w:rsidR="000B66F0">
        <w:t xml:space="preserve">, details of which will be explained </w:t>
      </w:r>
      <w:r w:rsidR="00F31ACA">
        <w:t xml:space="preserve">in Section </w:t>
      </w:r>
      <w:r w:rsidR="00F31ACA">
        <w:fldChar w:fldCharType="begin"/>
      </w:r>
      <w:r w:rsidR="00F31ACA">
        <w:instrText xml:space="preserve"> REF _Ref163237404 \r \h </w:instrText>
      </w:r>
      <w:r w:rsidR="00F31ACA">
        <w:fldChar w:fldCharType="separate"/>
      </w:r>
      <w:r w:rsidR="004E0CA7">
        <w:t>3.2</w:t>
      </w:r>
      <w:r w:rsidR="00F31ACA">
        <w:fldChar w:fldCharType="end"/>
      </w:r>
      <w:r w:rsidR="000B66F0">
        <w:t>.</w:t>
      </w:r>
      <w:r w:rsidR="000B66F0" w:rsidRPr="000B66F0">
        <w:t xml:space="preserve"> </w:t>
      </w:r>
      <w:r w:rsidR="00F31ACA">
        <w:t>In addition, the t</w:t>
      </w:r>
      <w:r w:rsidR="000B66F0" w:rsidRPr="000B66F0">
        <w:t xml:space="preserve">iming misalignment between two UEs varies </w:t>
      </w:r>
      <w:r w:rsidR="00F31ACA">
        <w:t xml:space="preserve">due to </w:t>
      </w:r>
      <w:r w:rsidR="000B66F0" w:rsidRPr="000B66F0">
        <w:t xml:space="preserve">the movement of the aggressor UE and victim UE. By utilizing SRS as CLI-RS, it can be used for </w:t>
      </w:r>
      <w:r w:rsidR="00CF5E82">
        <w:t xml:space="preserve">estimating </w:t>
      </w:r>
      <w:r w:rsidR="000B66F0" w:rsidRPr="000B66F0">
        <w:t xml:space="preserve">timing </w:t>
      </w:r>
      <w:r w:rsidR="00CF5E82">
        <w:t>differences</w:t>
      </w:r>
      <w:r w:rsidR="000B66F0" w:rsidRPr="000B66F0">
        <w:t xml:space="preserve">, thereby </w:t>
      </w:r>
      <w:r w:rsidR="004160F4">
        <w:t>overcoming</w:t>
      </w:r>
      <w:r w:rsidR="000B66F0" w:rsidRPr="000B66F0">
        <w:t xml:space="preserve"> </w:t>
      </w:r>
      <w:r w:rsidR="004160F4">
        <w:t>the in</w:t>
      </w:r>
      <w:r w:rsidR="000B66F0" w:rsidRPr="000B66F0">
        <w:t xml:space="preserve">accuracy of </w:t>
      </w:r>
      <w:r w:rsidR="004160F4" w:rsidRPr="004160F4">
        <w:t>measu</w:t>
      </w:r>
      <w:r w:rsidR="004160F4">
        <w:t>ring CLI</w:t>
      </w:r>
      <w:r w:rsidR="004160F4" w:rsidRPr="004160F4">
        <w:t xml:space="preserve"> </w:t>
      </w:r>
      <w:r w:rsidR="000B66F0" w:rsidRPr="000B66F0">
        <w:t>RSRP</w:t>
      </w:r>
      <w:r w:rsidR="004160F4">
        <w:t>/</w:t>
      </w:r>
      <w:r w:rsidR="000B66F0" w:rsidRPr="000B66F0">
        <w:t xml:space="preserve">channel </w:t>
      </w:r>
      <w:r w:rsidR="00CF5E82">
        <w:t xml:space="preserve">when the timing difference is larger than </w:t>
      </w:r>
      <w:r w:rsidR="00CF5E82">
        <w:rPr>
          <w:rFonts w:hint="eastAsia"/>
        </w:rPr>
        <w:t>t</w:t>
      </w:r>
      <w:r w:rsidR="00CF5E82">
        <w:t>he configured cyclic prefix (CP) length</w:t>
      </w:r>
      <w:r w:rsidR="000B66F0" w:rsidRPr="000B66F0">
        <w:t>.</w:t>
      </w:r>
    </w:p>
    <w:p w14:paraId="4FEE24FA" w14:textId="284311FD" w:rsidR="00DB3FE5" w:rsidRDefault="00DB3FE5" w:rsidP="00DB3FE5">
      <w:pPr>
        <w:pStyle w:val="0Maintext"/>
        <w:rPr>
          <w:rFonts w:eastAsia="Microsoft YaHei"/>
          <w:b/>
          <w:i/>
          <w:lang w:eastAsia="ja-JP"/>
        </w:rPr>
      </w:pPr>
      <w:r w:rsidRPr="00BE685D">
        <w:rPr>
          <w:rFonts w:eastAsia="Microsoft YaHei"/>
          <w:b/>
          <w:i/>
          <w:lang w:eastAsia="ja-JP"/>
        </w:rPr>
        <w:t xml:space="preserve">Proposal </w:t>
      </w:r>
      <w:r w:rsidR="00564E84">
        <w:rPr>
          <w:rFonts w:eastAsia="Microsoft YaHei"/>
          <w:b/>
          <w:i/>
          <w:lang w:eastAsia="ja-JP"/>
        </w:rPr>
        <w:t>4</w:t>
      </w:r>
      <w:r w:rsidRPr="00BE685D">
        <w:rPr>
          <w:rFonts w:eastAsia="Microsoft YaHei"/>
          <w:b/>
          <w:i/>
          <w:lang w:eastAsia="ja-JP"/>
        </w:rPr>
        <w:t>:</w:t>
      </w:r>
      <w:r>
        <w:rPr>
          <w:rFonts w:eastAsia="Microsoft YaHei"/>
          <w:b/>
          <w:i/>
          <w:lang w:eastAsia="ja-JP"/>
        </w:rPr>
        <w:t xml:space="preserve"> </w:t>
      </w:r>
      <w:r w:rsidR="00D534C7" w:rsidRPr="00D534C7">
        <w:rPr>
          <w:rFonts w:eastAsia="Microsoft YaHei"/>
          <w:b/>
          <w:i/>
          <w:lang w:eastAsia="ja-JP"/>
        </w:rPr>
        <w:t>For UE-to-UE CLI handling</w:t>
      </w:r>
      <w:r w:rsidR="00D534C7">
        <w:rPr>
          <w:rFonts w:eastAsia="Microsoft YaHei"/>
          <w:b/>
          <w:i/>
          <w:lang w:eastAsia="ja-JP"/>
        </w:rPr>
        <w:t xml:space="preserve"> in </w:t>
      </w:r>
      <w:r w:rsidR="00D534C7" w:rsidRPr="00D534C7">
        <w:rPr>
          <w:rFonts w:eastAsia="Microsoft YaHei"/>
          <w:b/>
          <w:i/>
          <w:lang w:eastAsia="ja-JP"/>
        </w:rPr>
        <w:t xml:space="preserve">SBFD operation, both RSSI and RSRP can be </w:t>
      </w:r>
      <w:r w:rsidR="00D534C7">
        <w:rPr>
          <w:rFonts w:eastAsia="Microsoft YaHei"/>
          <w:b/>
          <w:i/>
          <w:lang w:eastAsia="ja-JP"/>
        </w:rPr>
        <w:t>considered</w:t>
      </w:r>
      <w:r w:rsidR="00D534C7" w:rsidRPr="00D534C7">
        <w:rPr>
          <w:rFonts w:eastAsia="Microsoft YaHei"/>
          <w:b/>
          <w:i/>
          <w:lang w:eastAsia="ja-JP"/>
        </w:rPr>
        <w:t xml:space="preserve"> as CLI measurement</w:t>
      </w:r>
      <w:r w:rsidR="0028481D">
        <w:rPr>
          <w:rFonts w:eastAsia="Microsoft YaHei"/>
          <w:b/>
          <w:i/>
          <w:lang w:eastAsia="ja-JP"/>
        </w:rPr>
        <w:t>/report</w:t>
      </w:r>
      <w:r w:rsidR="00D534C7" w:rsidRPr="00D534C7">
        <w:rPr>
          <w:rFonts w:eastAsia="Microsoft YaHei"/>
          <w:b/>
          <w:i/>
          <w:lang w:eastAsia="ja-JP"/>
        </w:rPr>
        <w:t xml:space="preserve"> </w:t>
      </w:r>
      <w:r w:rsidR="00D534C7">
        <w:rPr>
          <w:rFonts w:eastAsia="Microsoft YaHei"/>
          <w:b/>
          <w:i/>
          <w:lang w:eastAsia="ja-JP"/>
        </w:rPr>
        <w:t>quantities</w:t>
      </w:r>
      <w:r w:rsidR="00D534C7" w:rsidRPr="00D534C7">
        <w:rPr>
          <w:rFonts w:eastAsia="Microsoft YaHei"/>
          <w:b/>
          <w:i/>
          <w:lang w:eastAsia="ja-JP"/>
        </w:rPr>
        <w:t>, and for CLI-R</w:t>
      </w:r>
      <w:r w:rsidR="008729B5">
        <w:rPr>
          <w:rFonts w:eastAsia="Microsoft YaHei"/>
          <w:b/>
          <w:i/>
          <w:lang w:eastAsia="ja-JP"/>
        </w:rPr>
        <w:t>S</w:t>
      </w:r>
      <w:r w:rsidR="00D534C7" w:rsidRPr="00D534C7">
        <w:rPr>
          <w:rFonts w:eastAsia="Microsoft YaHei"/>
          <w:b/>
          <w:i/>
          <w:lang w:eastAsia="ja-JP"/>
        </w:rPr>
        <w:t>, at least SRS should be</w:t>
      </w:r>
      <w:r w:rsidR="00D534C7">
        <w:rPr>
          <w:rFonts w:eastAsia="Microsoft YaHei"/>
          <w:b/>
          <w:i/>
          <w:lang w:eastAsia="ja-JP"/>
        </w:rPr>
        <w:t xml:space="preserve"> introduced</w:t>
      </w:r>
      <w:r w:rsidR="00342A8C">
        <w:rPr>
          <w:rFonts w:eastAsia="Microsoft YaHei"/>
          <w:b/>
          <w:i/>
          <w:lang w:eastAsia="ja-JP"/>
        </w:rPr>
        <w:t xml:space="preserve"> for its ability to estimate timing difference</w:t>
      </w:r>
      <w:r w:rsidR="00D534C7">
        <w:rPr>
          <w:rFonts w:eastAsia="Microsoft YaHei"/>
          <w:b/>
          <w:i/>
          <w:lang w:eastAsia="ja-JP"/>
        </w:rPr>
        <w:t>.</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after="120" w:line="276" w:lineRule="auto"/>
        <w:jc w:val="center"/>
      </w:pPr>
      <w:r w:rsidRPr="00CD501F">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1"/>
                    <a:stretch>
                      <a:fillRect/>
                    </a:stretch>
                  </pic:blipFill>
                  <pic:spPr>
                    <a:xfrm>
                      <a:off x="0" y="0"/>
                      <a:ext cx="4636746" cy="2591123"/>
                    </a:xfrm>
                    <a:prstGeom prst="rect">
                      <a:avLst/>
                    </a:prstGeom>
                  </pic:spPr>
                </pic:pic>
              </a:graphicData>
            </a:graphic>
          </wp:inline>
        </w:drawing>
      </w:r>
    </w:p>
    <w:p w14:paraId="6033776E" w14:textId="39FDE875" w:rsidR="00EF2D2A" w:rsidRDefault="00EF2D2A" w:rsidP="00EF2D2A">
      <w:pPr>
        <w:pStyle w:val="ad"/>
        <w:jc w:val="center"/>
        <w:rPr>
          <w:b w:val="0"/>
          <w:i/>
          <w:color w:val="3333FF"/>
          <w:lang w:eastAsia="ko-KR"/>
        </w:rPr>
      </w:pPr>
      <w:bookmarkStart w:id="8" w:name="_Ref159256677"/>
      <w:r>
        <w:t xml:space="preserve">Figure </w:t>
      </w:r>
      <w:fldSimple w:instr=" SEQ Figure \* ARABIC ">
        <w:r w:rsidR="004E0CA7">
          <w:rPr>
            <w:noProof/>
          </w:rPr>
          <w:t>4</w:t>
        </w:r>
      </w:fldSimple>
      <w:bookmarkEnd w:id="8"/>
      <w:r>
        <w:t xml:space="preserve"> Intra-/inter-cell UE-to-UE CLI</w:t>
      </w:r>
      <w:r w:rsidR="00877CA2">
        <w:t xml:space="preserve"> and timing misalignment issues</w:t>
      </w:r>
      <w:r>
        <w:t>.</w:t>
      </w:r>
    </w:p>
    <w:p w14:paraId="7ED37D9A" w14:textId="7E85BCA5" w:rsidR="009045AF" w:rsidRDefault="009045AF" w:rsidP="00B568AC">
      <w:pPr>
        <w:pStyle w:val="0Maintext"/>
        <w:rPr>
          <w:b/>
          <w:i/>
        </w:rPr>
      </w:pPr>
    </w:p>
    <w:p w14:paraId="5CCD919D" w14:textId="734D5485" w:rsidR="002A1E91" w:rsidRPr="005A4456" w:rsidRDefault="00D80346" w:rsidP="00EC0B07">
      <w:pPr>
        <w:pStyle w:val="2"/>
      </w:pPr>
      <w:bookmarkStart w:id="9" w:name="_Ref163237404"/>
      <w:r w:rsidRPr="00D80346">
        <w:t xml:space="preserve">Timing </w:t>
      </w:r>
      <w:r w:rsidR="008F5775">
        <w:t>mis</w:t>
      </w:r>
      <w:r w:rsidRPr="00D80346">
        <w:t xml:space="preserve">alignment </w:t>
      </w:r>
      <w:r w:rsidR="008F5775">
        <w:t>issues</w:t>
      </w:r>
      <w:bookmarkEnd w:id="9"/>
    </w:p>
    <w:p w14:paraId="68DBE175" w14:textId="3A96E996" w:rsidR="005F42C9" w:rsidRDefault="00F36C37" w:rsidP="00814011">
      <w:pPr>
        <w:pStyle w:val="0Maintext"/>
      </w:pPr>
      <w:r w:rsidRPr="00F36C37">
        <w:t>RSRP</w:t>
      </w:r>
      <w:r>
        <w:t xml:space="preserve"> </w:t>
      </w:r>
      <w:r w:rsidRPr="00F36C37">
        <w:t xml:space="preserve">and RSSI are </w:t>
      </w:r>
      <w:r>
        <w:t xml:space="preserve">representative </w:t>
      </w:r>
      <w:r w:rsidR="00265F75">
        <w:t xml:space="preserve">quantities </w:t>
      </w:r>
      <w:r w:rsidRPr="00F36C37">
        <w:t>of the signal strength quality</w:t>
      </w:r>
      <w:r>
        <w:t xml:space="preserve"> used in the 3GPP systems, and how the UE should calculate </w:t>
      </w:r>
      <w:r w:rsidRPr="00F36C37">
        <w:t>RSRP</w:t>
      </w:r>
      <w:r w:rsidR="00C15C5D">
        <w:t xml:space="preserve"> </w:t>
      </w:r>
      <w:r w:rsidRPr="00F36C37">
        <w:t>and RSSI</w:t>
      </w:r>
      <w:r>
        <w:t xml:space="preserve"> is </w:t>
      </w:r>
      <w:r w:rsidR="006546FD">
        <w:t>defined</w:t>
      </w:r>
      <w:r w:rsidR="000365D1">
        <w:t xml:space="preserve"> in 3GPP specifications</w:t>
      </w:r>
      <w:r w:rsidR="00930695">
        <w:t xml:space="preserve"> </w:t>
      </w:r>
      <w:r w:rsidR="00930695">
        <w:fldChar w:fldCharType="begin"/>
      </w:r>
      <w:r w:rsidR="00930695">
        <w:instrText xml:space="preserve"> REF _Ref174130336 \r \h </w:instrText>
      </w:r>
      <w:r w:rsidR="00930695">
        <w:fldChar w:fldCharType="separate"/>
      </w:r>
      <w:r w:rsidR="004E0CA7">
        <w:t>[2]</w:t>
      </w:r>
      <w:r w:rsidR="00930695">
        <w:fldChar w:fldCharType="end"/>
      </w:r>
      <w:r w:rsidR="00252BB0">
        <w:t>. The definitions for SRS-RSRP and CLI-RSSI introduced in Rel-16 are</w:t>
      </w:r>
      <w:r w:rsidR="0079073E">
        <w:t xml:space="preserve"> </w:t>
      </w:r>
      <w:r w:rsidR="002A1E91">
        <w:t xml:space="preserve">also </w:t>
      </w:r>
      <w:r w:rsidR="00B41889">
        <w:t>specified in</w:t>
      </w:r>
      <w:r w:rsidR="00930695">
        <w:t xml:space="preserve"> </w:t>
      </w:r>
      <w:r w:rsidR="00930695">
        <w:fldChar w:fldCharType="begin"/>
      </w:r>
      <w:r w:rsidR="00930695">
        <w:instrText xml:space="preserve"> REF _Ref174130336 \r \h </w:instrText>
      </w:r>
      <w:r w:rsidR="00930695">
        <w:fldChar w:fldCharType="separate"/>
      </w:r>
      <w:r w:rsidR="004E0CA7">
        <w:t>[2]</w:t>
      </w:r>
      <w:r w:rsidR="00930695">
        <w:fldChar w:fldCharType="end"/>
      </w:r>
      <w:r w:rsidR="00B41889">
        <w:t xml:space="preserve">. </w:t>
      </w:r>
      <w:r w:rsidR="002A1E91" w:rsidRPr="00E90540">
        <w:t xml:space="preserve">In </w:t>
      </w:r>
      <w:r w:rsidR="002A1E91">
        <w:t>the case of</w:t>
      </w:r>
      <w:r w:rsidR="002A1E91" w:rsidRPr="00E90540">
        <w:t xml:space="preserve"> RSSI</w:t>
      </w:r>
      <w:r w:rsidR="002A1E91">
        <w:t xml:space="preserve"> measurement</w:t>
      </w:r>
      <w:r w:rsidR="002A1E91" w:rsidRPr="00E90540">
        <w:t xml:space="preserve">, </w:t>
      </w:r>
      <w:r w:rsidR="002A1E91">
        <w:t>as outlined in</w:t>
      </w:r>
      <w:r w:rsidR="00930695">
        <w:t xml:space="preserve"> </w:t>
      </w:r>
      <w:r w:rsidR="00930695">
        <w:fldChar w:fldCharType="begin"/>
      </w:r>
      <w:r w:rsidR="00930695">
        <w:instrText xml:space="preserve"> REF _Ref174130436 \r \h </w:instrText>
      </w:r>
      <w:r w:rsidR="00930695">
        <w:fldChar w:fldCharType="separate"/>
      </w:r>
      <w:r w:rsidR="004E0CA7">
        <w:t>[3]</w:t>
      </w:r>
      <w:r w:rsidR="00930695">
        <w:fldChar w:fldCharType="end"/>
      </w:r>
      <w:r w:rsidR="002A1E91">
        <w:t>, a victim UE may measure RSSI</w:t>
      </w:r>
      <w:r w:rsidR="00D64945">
        <w:t xml:space="preserve"> </w:t>
      </w:r>
      <w:r w:rsidR="00BB35E7" w:rsidRPr="00FF14EC">
        <w:rPr>
          <w:rFonts w:eastAsia="SimSun"/>
        </w:rPr>
        <w:t>within the active DL BWP</w:t>
      </w:r>
      <w:r w:rsidR="00265F75">
        <w:rPr>
          <w:rFonts w:eastAsia="SimSun"/>
        </w:rPr>
        <w:t xml:space="preserve">, which may include </w:t>
      </w:r>
      <w:r w:rsidR="00D64945">
        <w:t xml:space="preserve">DL </w:t>
      </w:r>
      <w:r w:rsidR="00265F75">
        <w:t xml:space="preserve">and UL </w:t>
      </w:r>
      <w:proofErr w:type="spellStart"/>
      <w:r w:rsidR="00D64945">
        <w:t>subband</w:t>
      </w:r>
      <w:proofErr w:type="spellEnd"/>
      <w:r w:rsidR="00265F75">
        <w:t>(s)</w:t>
      </w:r>
      <w:r w:rsidR="00D64945">
        <w:t xml:space="preserve">, and the UE </w:t>
      </w:r>
      <w:r w:rsidR="002A1E91" w:rsidRPr="00E90540">
        <w:t xml:space="preserve">does not </w:t>
      </w:r>
      <w:r w:rsidR="00D64945">
        <w:t>have to perform</w:t>
      </w:r>
      <w:r w:rsidR="002A1E91" w:rsidRPr="00E90540">
        <w:t xml:space="preserve"> </w:t>
      </w:r>
      <w:r w:rsidR="00D64945">
        <w:t xml:space="preserve">accurate timing </w:t>
      </w:r>
      <w:r w:rsidR="002A1E91" w:rsidRPr="00E90540">
        <w:t>synchronization</w:t>
      </w:r>
      <w:r w:rsidR="00D64945">
        <w:t xml:space="preserve"> with the aggressor UE</w:t>
      </w:r>
      <w:r w:rsidR="002A1E91" w:rsidRPr="00E90540">
        <w:t xml:space="preserve"> for </w:t>
      </w:r>
      <w:r w:rsidR="007B3C89">
        <w:t xml:space="preserve">CLI </w:t>
      </w:r>
      <w:r w:rsidR="002A1E91" w:rsidRPr="00E90540">
        <w:t>measurement.</w:t>
      </w:r>
      <w:r w:rsidR="002A1E91">
        <w:t xml:space="preserve"> </w:t>
      </w:r>
      <w:r w:rsidR="00D64945">
        <w:t>In contrast, i</w:t>
      </w:r>
      <w:r w:rsidR="00A10ED4">
        <w:t xml:space="preserve">n the case of </w:t>
      </w:r>
      <w:r w:rsidR="00A10ED4" w:rsidRPr="00E90540">
        <w:t>RSRP</w:t>
      </w:r>
      <w:r w:rsidR="00A10ED4">
        <w:t xml:space="preserve"> measurement</w:t>
      </w:r>
      <w:r w:rsidR="00A10ED4" w:rsidRPr="00E90540">
        <w:t>, the</w:t>
      </w:r>
      <w:r w:rsidR="00D64945">
        <w:t xml:space="preserve"> victim</w:t>
      </w:r>
      <w:r w:rsidR="00A10ED4" w:rsidRPr="00E90540">
        <w:t xml:space="preserve"> UE mus</w:t>
      </w:r>
      <w:r w:rsidR="00A10ED4">
        <w:t>t perform</w:t>
      </w:r>
      <w:r w:rsidR="00A10ED4" w:rsidRPr="00E90540">
        <w:t xml:space="preserve"> </w:t>
      </w:r>
      <w:r w:rsidR="00A10ED4" w:rsidRPr="00F36C37">
        <w:t xml:space="preserve">some degree of </w:t>
      </w:r>
      <w:r w:rsidR="00A10ED4" w:rsidRPr="00E90540">
        <w:t xml:space="preserve">demodulation and processing, </w:t>
      </w:r>
      <w:r w:rsidR="00A10ED4">
        <w:t xml:space="preserve">which requires </w:t>
      </w:r>
      <w:r w:rsidR="00C92EE5" w:rsidRPr="00C92EE5">
        <w:t xml:space="preserve">accurate </w:t>
      </w:r>
      <w:r w:rsidR="00C92EE5">
        <w:t xml:space="preserve">timing </w:t>
      </w:r>
      <w:r w:rsidR="00A10ED4" w:rsidRPr="00E90540">
        <w:t xml:space="preserve">synchronization with </w:t>
      </w:r>
      <w:r w:rsidR="00D64945">
        <w:t>aggressor UE</w:t>
      </w:r>
      <w:r w:rsidR="00BB35E7">
        <w:t>(s)</w:t>
      </w:r>
      <w:r w:rsidR="00A10ED4" w:rsidRPr="00E90540">
        <w:t xml:space="preserve">. </w:t>
      </w:r>
      <w:r w:rsidR="005F42C9" w:rsidRPr="005F42C9">
        <w:t xml:space="preserve">This </w:t>
      </w:r>
      <w:r w:rsidR="00281669">
        <w:t xml:space="preserve">also </w:t>
      </w:r>
      <w:r w:rsidR="005F42C9" w:rsidRPr="005F42C9">
        <w:t xml:space="preserve">holds true </w:t>
      </w:r>
      <w:r w:rsidR="005F42C9">
        <w:t xml:space="preserve">for </w:t>
      </w:r>
      <w:r w:rsidR="005F42C9" w:rsidRPr="005F42C9">
        <w:t>channel</w:t>
      </w:r>
      <w:r w:rsidR="005F42C9">
        <w:t xml:space="preserve"> measurement</w:t>
      </w:r>
      <w:r w:rsidR="005F42C9" w:rsidRPr="005F42C9">
        <w:t xml:space="preserve"> using CLI-RS. </w:t>
      </w:r>
    </w:p>
    <w:p w14:paraId="05154F92" w14:textId="3169CDC4" w:rsidR="00C45716" w:rsidRDefault="005F42C9" w:rsidP="00814011">
      <w:pPr>
        <w:pStyle w:val="0Maintext"/>
      </w:pPr>
      <w:r>
        <w:lastRenderedPageBreak/>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4E0CA7">
        <w:t xml:space="preserve">Figure </w:t>
      </w:r>
      <w:r w:rsidR="004E0CA7">
        <w:rPr>
          <w:noProof/>
        </w:rPr>
        <w:t>4</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cyclic prefix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0AAA75CE" w:rsidR="001A402B" w:rsidRPr="001F6D42" w:rsidRDefault="001A402B" w:rsidP="001A402B">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07F42F14"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1235A5">
        <w:rPr>
          <w:rFonts w:eastAsia="Microsoft YaHei"/>
          <w:b/>
          <w:i/>
          <w:lang w:eastAsia="ja-JP"/>
        </w:rPr>
        <w:t>5</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43CAFB16" w14:textId="4A85A0B7" w:rsidR="00E96017" w:rsidRDefault="00E96017" w:rsidP="00B847F3">
      <w:pPr>
        <w:widowControl w:val="0"/>
        <w:autoSpaceDE w:val="0"/>
        <w:autoSpaceDN w:val="0"/>
        <w:spacing w:after="120" w:line="276" w:lineRule="auto"/>
        <w:rPr>
          <w:b/>
          <w:i/>
          <w:lang w:eastAsia="ko-KR"/>
        </w:rPr>
      </w:pP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2FADCA1"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7C269880" w14:textId="77777777" w:rsidR="00DB78E7" w:rsidRPr="001F6D42" w:rsidRDefault="00DB78E7" w:rsidP="00DB78E7">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142C142D" w14:textId="77777777" w:rsidR="00595B60" w:rsidRPr="00DB78E7" w:rsidRDefault="00595B60" w:rsidP="00595B60">
      <w:pPr>
        <w:pStyle w:val="0Maintext"/>
        <w:rPr>
          <w:rFonts w:eastAsia="Microsoft YaHei"/>
          <w:b/>
          <w:i/>
          <w:highlight w:val="yellow"/>
          <w:lang w:eastAsia="ja-JP"/>
        </w:rPr>
      </w:pPr>
    </w:p>
    <w:p w14:paraId="1D0C7AE5" w14:textId="77777777" w:rsidR="00DB78E7" w:rsidRDefault="00DB78E7" w:rsidP="00DB78E7">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1</w:t>
      </w:r>
      <w:r w:rsidRPr="00BE685D">
        <w:rPr>
          <w:rFonts w:eastAsia="Microsoft YaHei"/>
          <w:b/>
          <w:i/>
          <w:lang w:eastAsia="ja-JP"/>
        </w:rPr>
        <w:t>:</w:t>
      </w:r>
      <w:r>
        <w:rPr>
          <w:rFonts w:eastAsia="Microsoft YaHei"/>
          <w:b/>
          <w:i/>
          <w:lang w:eastAsia="ja-JP"/>
        </w:rPr>
        <w:t xml:space="preserve"> </w:t>
      </w:r>
      <w:r w:rsidRPr="004E3A3E">
        <w:rPr>
          <w:rFonts w:eastAsia="Microsoft YaHei"/>
          <w:b/>
          <w:i/>
          <w:lang w:eastAsia="ja-JP"/>
        </w:rPr>
        <w:t>To increase flexibility, it is recommended to support the indication/determination of multiple comb-2 muting patterns within the same OFDM symbol</w:t>
      </w:r>
      <w:r w:rsidRPr="007008D4">
        <w:rPr>
          <w:rFonts w:eastAsia="Microsoft YaHei"/>
          <w:b/>
          <w:i/>
          <w:lang w:eastAsia="ja-JP"/>
        </w:rPr>
        <w:t>.</w:t>
      </w:r>
    </w:p>
    <w:p w14:paraId="05007E23" w14:textId="656CE9CB" w:rsidR="00DB78E7" w:rsidRDefault="00DB78E7" w:rsidP="00DB78E7">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Pr>
          <w:rFonts w:eastAsia="Microsoft YaHei"/>
          <w:b/>
          <w:i/>
          <w:lang w:eastAsia="ja-JP"/>
        </w:rPr>
        <w:t xml:space="preserve"> F</w:t>
      </w:r>
      <w:r w:rsidRPr="004E3A3E">
        <w:rPr>
          <w:rFonts w:eastAsia="Microsoft YaHei"/>
          <w:b/>
          <w:i/>
          <w:lang w:eastAsia="ja-JP"/>
        </w:rPr>
        <w:t>or the time-domain configuration of UL muting resources, it is proposed to utilize the time-domain resource mapping for DL DMRS. In cases where two consecutive symbols need to be muted, a double-symbol DMRS pattern can be employed.</w:t>
      </w:r>
    </w:p>
    <w:p w14:paraId="4BF11C81" w14:textId="77777777" w:rsidR="00DB78E7" w:rsidRPr="00482AE9" w:rsidRDefault="00DB78E7" w:rsidP="00DB78E7">
      <w:pPr>
        <w:rPr>
          <w:rFonts w:eastAsia="Microsoft YaHei"/>
          <w:b/>
          <w:i/>
        </w:rPr>
      </w:pPr>
      <w:r w:rsidRPr="00BE685D">
        <w:rPr>
          <w:rFonts w:eastAsia="Microsoft YaHei"/>
          <w:b/>
          <w:i/>
        </w:rPr>
        <w:lastRenderedPageBreak/>
        <w:t xml:space="preserve">Proposal </w:t>
      </w:r>
      <w:r>
        <w:rPr>
          <w:rFonts w:eastAsia="Microsoft YaHei"/>
          <w:b/>
          <w:i/>
        </w:rPr>
        <w:t>3</w:t>
      </w:r>
      <w:r w:rsidRPr="00BE685D">
        <w:rPr>
          <w:rFonts w:eastAsia="Microsoft YaHei"/>
          <w:b/>
          <w:i/>
        </w:rPr>
        <w:t>:</w:t>
      </w:r>
      <w:r>
        <w:rPr>
          <w:rFonts w:eastAsia="Microsoft YaHei"/>
          <w:b/>
          <w:i/>
        </w:rPr>
        <w:t xml:space="preserve"> </w:t>
      </w:r>
      <w:r w:rsidRPr="00252158">
        <w:rPr>
          <w:rFonts w:eastAsia="Microsoft YaHei"/>
          <w:b/>
          <w:i/>
        </w:rPr>
        <w:t>To address timing misalignment between CLI-RS and UL signals, it is proposed that more than one consecutive time-domain symbol (e.g., two symbols) may be muted for the reception of a single CLI-RS symbol.</w:t>
      </w:r>
    </w:p>
    <w:p w14:paraId="41264E64" w14:textId="77777777" w:rsidR="00DB78E7" w:rsidRDefault="00DB78E7" w:rsidP="00DB78E7">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Pr>
          <w:rFonts w:eastAsia="Microsoft YaHei"/>
          <w:b/>
          <w:i/>
          <w:lang w:eastAsia="ja-JP"/>
        </w:rPr>
        <w:t xml:space="preserve"> </w:t>
      </w:r>
      <w:r w:rsidRPr="00D534C7">
        <w:rPr>
          <w:rFonts w:eastAsia="Microsoft YaHei"/>
          <w:b/>
          <w:i/>
          <w:lang w:eastAsia="ja-JP"/>
        </w:rPr>
        <w:t>For UE-to-UE CLI handling</w:t>
      </w:r>
      <w:r>
        <w:rPr>
          <w:rFonts w:eastAsia="Microsoft YaHei"/>
          <w:b/>
          <w:i/>
          <w:lang w:eastAsia="ja-JP"/>
        </w:rPr>
        <w:t xml:space="preserve"> in </w:t>
      </w:r>
      <w:r w:rsidRPr="00D534C7">
        <w:rPr>
          <w:rFonts w:eastAsia="Microsoft YaHei"/>
          <w:b/>
          <w:i/>
          <w:lang w:eastAsia="ja-JP"/>
        </w:rPr>
        <w:t>SBF</w:t>
      </w:r>
      <w:bookmarkStart w:id="10" w:name="_GoBack"/>
      <w:bookmarkEnd w:id="10"/>
      <w:r w:rsidRPr="00D534C7">
        <w:rPr>
          <w:rFonts w:eastAsia="Microsoft YaHei"/>
          <w:b/>
          <w:i/>
          <w:lang w:eastAsia="ja-JP"/>
        </w:rPr>
        <w:t xml:space="preserve">D operation, both RSSI and RSRP can be </w:t>
      </w:r>
      <w:r>
        <w:rPr>
          <w:rFonts w:eastAsia="Microsoft YaHei"/>
          <w:b/>
          <w:i/>
          <w:lang w:eastAsia="ja-JP"/>
        </w:rPr>
        <w:t>considered</w:t>
      </w:r>
      <w:r w:rsidRPr="00D534C7">
        <w:rPr>
          <w:rFonts w:eastAsia="Microsoft YaHei"/>
          <w:b/>
          <w:i/>
          <w:lang w:eastAsia="ja-JP"/>
        </w:rPr>
        <w:t xml:space="preserve"> as CLI measurement</w:t>
      </w:r>
      <w:r>
        <w:rPr>
          <w:rFonts w:eastAsia="Microsoft YaHei"/>
          <w:b/>
          <w:i/>
          <w:lang w:eastAsia="ja-JP"/>
        </w:rPr>
        <w:t>/report</w:t>
      </w:r>
      <w:r w:rsidRPr="00D534C7">
        <w:rPr>
          <w:rFonts w:eastAsia="Microsoft YaHei"/>
          <w:b/>
          <w:i/>
          <w:lang w:eastAsia="ja-JP"/>
        </w:rPr>
        <w:t xml:space="preserve"> </w:t>
      </w:r>
      <w:r>
        <w:rPr>
          <w:rFonts w:eastAsia="Microsoft YaHei"/>
          <w:b/>
          <w:i/>
          <w:lang w:eastAsia="ja-JP"/>
        </w:rPr>
        <w:t>quantities</w:t>
      </w:r>
      <w:r w:rsidRPr="00D534C7">
        <w:rPr>
          <w:rFonts w:eastAsia="Microsoft YaHei"/>
          <w:b/>
          <w:i/>
          <w:lang w:eastAsia="ja-JP"/>
        </w:rPr>
        <w:t>, and for CLI-R</w:t>
      </w:r>
      <w:r>
        <w:rPr>
          <w:rFonts w:eastAsia="Microsoft YaHei"/>
          <w:b/>
          <w:i/>
          <w:lang w:eastAsia="ja-JP"/>
        </w:rPr>
        <w:t>S</w:t>
      </w:r>
      <w:r w:rsidRPr="00D534C7">
        <w:rPr>
          <w:rFonts w:eastAsia="Microsoft YaHei"/>
          <w:b/>
          <w:i/>
          <w:lang w:eastAsia="ja-JP"/>
        </w:rPr>
        <w:t>, at least SRS should be</w:t>
      </w:r>
      <w:r>
        <w:rPr>
          <w:rFonts w:eastAsia="Microsoft YaHei"/>
          <w:b/>
          <w:i/>
          <w:lang w:eastAsia="ja-JP"/>
        </w:rPr>
        <w:t xml:space="preserve"> introduced for its ability to estimate timing difference.</w:t>
      </w:r>
    </w:p>
    <w:p w14:paraId="38D0A5F2" w14:textId="77777777" w:rsidR="00DB78E7" w:rsidRDefault="00DB78E7" w:rsidP="00DB78E7">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5</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66BA6265" w14:textId="77777777" w:rsidR="00762BEC" w:rsidRPr="00DB78E7" w:rsidRDefault="00762BEC"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48B1" w14:textId="4B02BB24" w:rsidR="00A63F64" w:rsidRDefault="00022343" w:rsidP="007048E9">
      <w:pPr>
        <w:pStyle w:val="afb"/>
        <w:numPr>
          <w:ilvl w:val="0"/>
          <w:numId w:val="6"/>
        </w:numPr>
        <w:ind w:leftChars="0"/>
        <w:rPr>
          <w:lang w:eastAsia="zh-CN"/>
        </w:rPr>
      </w:pPr>
      <w:bookmarkStart w:id="11" w:name="_Ref131721193"/>
      <w:r w:rsidRPr="00022343">
        <w:rPr>
          <w:lang w:eastAsia="zh-CN"/>
        </w:rPr>
        <w:t>RP-</w:t>
      </w:r>
      <w:r w:rsidR="00F2297A" w:rsidRPr="00F2297A">
        <w:rPr>
          <w:lang w:eastAsia="zh-CN"/>
        </w:rPr>
        <w:t>241614</w:t>
      </w:r>
      <w:r w:rsidR="00AB73D2" w:rsidRPr="00E5126E">
        <w:rPr>
          <w:lang w:eastAsia="zh-CN"/>
        </w:rPr>
        <w:t>,</w:t>
      </w:r>
      <w:r w:rsidR="00F2297A">
        <w:rPr>
          <w:lang w:eastAsia="zh-CN"/>
        </w:rPr>
        <w:t xml:space="preserve"> </w:t>
      </w:r>
      <w:r w:rsidR="00F2297A" w:rsidRPr="00F2297A">
        <w:rPr>
          <w:lang w:eastAsia="zh-CN"/>
        </w:rPr>
        <w:t>New WID: Evolution of NR duplex operation: Sub-band full duplex (SBFD)</w:t>
      </w:r>
      <w:r w:rsidR="00AB73D2" w:rsidRPr="00E5126E">
        <w:rPr>
          <w:lang w:eastAsia="zh-CN"/>
        </w:rPr>
        <w:t>.</w:t>
      </w:r>
      <w:bookmarkEnd w:id="11"/>
    </w:p>
    <w:p w14:paraId="42D2266D" w14:textId="47AF33E2" w:rsidR="00F00263" w:rsidRDefault="00F00263" w:rsidP="00F00263">
      <w:pPr>
        <w:pStyle w:val="afb"/>
        <w:numPr>
          <w:ilvl w:val="0"/>
          <w:numId w:val="6"/>
        </w:numPr>
        <w:ind w:leftChars="0"/>
        <w:rPr>
          <w:lang w:eastAsia="zh-CN"/>
        </w:rPr>
      </w:pPr>
      <w:bookmarkStart w:id="12" w:name="_Ref174130336"/>
      <w:r w:rsidRPr="00F00263">
        <w:rPr>
          <w:lang w:eastAsia="zh-CN"/>
        </w:rPr>
        <w:t>3GPP TS 38.215, “NR; physical layer measurements,” V16.2.0 (Rel-16), Jul. 2020.</w:t>
      </w:r>
      <w:bookmarkEnd w:id="12"/>
    </w:p>
    <w:p w14:paraId="27664C34" w14:textId="3DAA1A12" w:rsidR="00930695" w:rsidRPr="00930695" w:rsidRDefault="00930695" w:rsidP="00930695">
      <w:pPr>
        <w:pStyle w:val="afb"/>
        <w:numPr>
          <w:ilvl w:val="0"/>
          <w:numId w:val="6"/>
        </w:numPr>
        <w:ind w:leftChars="0"/>
        <w:rPr>
          <w:rFonts w:hint="eastAsia"/>
          <w:lang w:eastAsia="zh-CN"/>
        </w:rPr>
      </w:pPr>
      <w:bookmarkStart w:id="13" w:name="_Ref174130436"/>
      <w:r w:rsidRPr="00930695">
        <w:rPr>
          <w:lang w:eastAsia="zh-CN"/>
        </w:rPr>
        <w:t>TR 38.858, “Study on Evolution of NR Duplex Operation”, V18.0.0.</w:t>
      </w:r>
      <w:bookmarkEnd w:id="13"/>
    </w:p>
    <w:sectPr w:rsidR="00930695" w:rsidRPr="00930695" w:rsidSect="00345053">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24781" w14:textId="77777777" w:rsidR="00A31177" w:rsidRDefault="00A31177">
      <w:r>
        <w:separator/>
      </w:r>
    </w:p>
  </w:endnote>
  <w:endnote w:type="continuationSeparator" w:id="0">
    <w:p w14:paraId="604D483A" w14:textId="77777777" w:rsidR="00A31177" w:rsidRDefault="00A3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BC7DC" w14:textId="77777777" w:rsidR="00A31177" w:rsidRDefault="00A31177">
      <w:r>
        <w:separator/>
      </w:r>
    </w:p>
  </w:footnote>
  <w:footnote w:type="continuationSeparator" w:id="0">
    <w:p w14:paraId="1FFBF0F8" w14:textId="77777777" w:rsidR="00A31177" w:rsidRDefault="00A31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13"/>
  </w:num>
  <w:num w:numId="5">
    <w:abstractNumId w:val="2"/>
  </w:num>
  <w:num w:numId="6">
    <w:abstractNumId w:val="10"/>
  </w:num>
  <w:num w:numId="7">
    <w:abstractNumId w:val="5"/>
  </w:num>
  <w:num w:numId="8">
    <w:abstractNumId w:val="4"/>
  </w:num>
  <w:num w:numId="9">
    <w:abstractNumId w:val="12"/>
  </w:num>
  <w:num w:numId="10">
    <w:abstractNumId w:val="3"/>
  </w:num>
  <w:num w:numId="11">
    <w:abstractNumId w:val="1"/>
  </w:num>
  <w:num w:numId="12">
    <w:abstractNumId w:val="7"/>
  </w:num>
  <w:num w:numId="13">
    <w:abstractNumId w:val="9"/>
  </w:num>
  <w:num w:numId="14">
    <w:abstractNumId w:val="2"/>
  </w:num>
  <w:num w:numId="15">
    <w:abstractNumId w:val="6"/>
  </w:num>
  <w:num w:numId="16">
    <w:abstractNumId w:val="2"/>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M64FANKFUfc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AD3"/>
    <w:rsid w:val="00067D34"/>
    <w:rsid w:val="00070126"/>
    <w:rsid w:val="00070323"/>
    <w:rsid w:val="00070324"/>
    <w:rsid w:val="00070505"/>
    <w:rsid w:val="000708B6"/>
    <w:rsid w:val="0007091E"/>
    <w:rsid w:val="00070B3D"/>
    <w:rsid w:val="00070B9B"/>
    <w:rsid w:val="00070BD1"/>
    <w:rsid w:val="00071034"/>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95B"/>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669"/>
    <w:rsid w:val="00281946"/>
    <w:rsid w:val="00281B12"/>
    <w:rsid w:val="002831C2"/>
    <w:rsid w:val="00283873"/>
    <w:rsid w:val="00283E4D"/>
    <w:rsid w:val="00283FBD"/>
    <w:rsid w:val="00284134"/>
    <w:rsid w:val="002842D2"/>
    <w:rsid w:val="002844C0"/>
    <w:rsid w:val="00284580"/>
    <w:rsid w:val="002845AA"/>
    <w:rsid w:val="002845F9"/>
    <w:rsid w:val="0028481D"/>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A56"/>
    <w:rsid w:val="002A6F2C"/>
    <w:rsid w:val="002A7B06"/>
    <w:rsid w:val="002A7E57"/>
    <w:rsid w:val="002A7FA3"/>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2B6"/>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9E9"/>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84"/>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9B0"/>
    <w:rsid w:val="005E0B50"/>
    <w:rsid w:val="005E0E6E"/>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5A9"/>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033"/>
    <w:rsid w:val="00603634"/>
    <w:rsid w:val="0060440F"/>
    <w:rsid w:val="006047E5"/>
    <w:rsid w:val="00604FE3"/>
    <w:rsid w:val="006051E8"/>
    <w:rsid w:val="0060558F"/>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BF9"/>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178"/>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765"/>
    <w:rsid w:val="00726C73"/>
    <w:rsid w:val="00726FDF"/>
    <w:rsid w:val="007270DC"/>
    <w:rsid w:val="00727101"/>
    <w:rsid w:val="00727327"/>
    <w:rsid w:val="00727B67"/>
    <w:rsid w:val="007304B2"/>
    <w:rsid w:val="007307B3"/>
    <w:rsid w:val="00730892"/>
    <w:rsid w:val="007309D6"/>
    <w:rsid w:val="00730A1B"/>
    <w:rsid w:val="0073110E"/>
    <w:rsid w:val="00731650"/>
    <w:rsid w:val="00731924"/>
    <w:rsid w:val="00731B34"/>
    <w:rsid w:val="00732193"/>
    <w:rsid w:val="007322E5"/>
    <w:rsid w:val="0073251F"/>
    <w:rsid w:val="00732545"/>
    <w:rsid w:val="0073278C"/>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2B3"/>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6786"/>
    <w:rsid w:val="00776AEB"/>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2AC"/>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A42"/>
    <w:rsid w:val="00814C70"/>
    <w:rsid w:val="00814F53"/>
    <w:rsid w:val="00814FA2"/>
    <w:rsid w:val="0081522D"/>
    <w:rsid w:val="008152DB"/>
    <w:rsid w:val="008152F4"/>
    <w:rsid w:val="00815584"/>
    <w:rsid w:val="008155BB"/>
    <w:rsid w:val="00815997"/>
    <w:rsid w:val="00815ADA"/>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D6E"/>
    <w:rsid w:val="00846242"/>
    <w:rsid w:val="008464AB"/>
    <w:rsid w:val="008464D3"/>
    <w:rsid w:val="0084690A"/>
    <w:rsid w:val="00846918"/>
    <w:rsid w:val="00846A2C"/>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A09"/>
    <w:rsid w:val="0089414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47"/>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8F1"/>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713"/>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653"/>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1C2"/>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E0"/>
    <w:rsid w:val="00B43983"/>
    <w:rsid w:val="00B4414A"/>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2619"/>
    <w:rsid w:val="00BC302A"/>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2E2"/>
    <w:rsid w:val="00F213EE"/>
    <w:rsid w:val="00F21608"/>
    <w:rsid w:val="00F21C7D"/>
    <w:rsid w:val="00F21DA8"/>
    <w:rsid w:val="00F21DB2"/>
    <w:rsid w:val="00F21DD9"/>
    <w:rsid w:val="00F22128"/>
    <w:rsid w:val="00F22827"/>
    <w:rsid w:val="00F2297A"/>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3582C-F5C8-40E3-89D9-2E5C7C36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8435</TotalTime>
  <Pages>7</Pages>
  <Words>2232</Words>
  <Characters>12437</Characters>
  <Application>Microsoft Office Word</Application>
  <DocSecurity>0</DocSecurity>
  <Lines>207</Lines>
  <Paragraphs>92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1243</cp:revision>
  <cp:lastPrinted>2023-09-26T04:45:00Z</cp:lastPrinted>
  <dcterms:created xsi:type="dcterms:W3CDTF">2021-09-29T13:39:00Z</dcterms:created>
  <dcterms:modified xsi:type="dcterms:W3CDTF">2024-08-09T12:17:00Z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